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ayout w:type="fixed"/>
        <w:tblLook w:val="01E0" w:firstRow="1" w:lastRow="1" w:firstColumn="1" w:lastColumn="1" w:noHBand="0" w:noVBand="0"/>
      </w:tblPr>
      <w:tblGrid>
        <w:gridCol w:w="9855"/>
      </w:tblGrid>
      <w:tr w:rsidR="00BB6A87" w:rsidRPr="004A57D8" w14:paraId="7B74B9E3" w14:textId="77777777" w:rsidTr="00207A7C">
        <w:trPr>
          <w:trHeight w:hRule="exact" w:val="3558"/>
        </w:trPr>
        <w:tc>
          <w:tcPr>
            <w:tcW w:w="9855" w:type="dxa"/>
            <w:shd w:val="clear" w:color="auto" w:fill="auto"/>
          </w:tcPr>
          <w:p w14:paraId="5C07A9C4" w14:textId="185639E3" w:rsidR="00224673" w:rsidRPr="00224673" w:rsidRDefault="00224673" w:rsidP="00224673">
            <w:pPr>
              <w:pStyle w:val="CertHBWhite"/>
              <w:spacing w:line="240" w:lineRule="auto"/>
              <w:ind w:left="425"/>
              <w:rPr>
                <w:sz w:val="40"/>
                <w:szCs w:val="40"/>
              </w:rPr>
            </w:pPr>
            <w:r w:rsidRPr="00224673">
              <w:rPr>
                <w:sz w:val="40"/>
                <w:szCs w:val="40"/>
              </w:rPr>
              <w:t>Policy 5.8</w:t>
            </w:r>
          </w:p>
          <w:p w14:paraId="45723322" w14:textId="2D089B32" w:rsidR="001F4377" w:rsidRPr="00A36FD0" w:rsidRDefault="00224673" w:rsidP="007B16E8">
            <w:pPr>
              <w:pStyle w:val="CertHBWhite"/>
              <w:ind w:left="426"/>
              <w:rPr>
                <w:sz w:val="64"/>
                <w:szCs w:val="64"/>
              </w:rPr>
            </w:pPr>
            <w:r>
              <w:rPr>
                <w:sz w:val="64"/>
                <w:szCs w:val="64"/>
              </w:rPr>
              <w:t>R</w:t>
            </w:r>
            <w:r w:rsidR="001F4377" w:rsidRPr="00A36FD0">
              <w:rPr>
                <w:sz w:val="64"/>
                <w:szCs w:val="64"/>
              </w:rPr>
              <w:t xml:space="preserve">epair of </w:t>
            </w:r>
            <w:r w:rsidR="003D6937" w:rsidRPr="00A36FD0">
              <w:rPr>
                <w:sz w:val="64"/>
                <w:szCs w:val="64"/>
              </w:rPr>
              <w:t xml:space="preserve">Rural Fencing </w:t>
            </w:r>
            <w:r w:rsidR="001F4377" w:rsidRPr="00A36FD0">
              <w:rPr>
                <w:sz w:val="64"/>
                <w:szCs w:val="64"/>
              </w:rPr>
              <w:t xml:space="preserve">Damaged by Bushfire and Fire Control Line </w:t>
            </w:r>
            <w:r w:rsidR="00583773">
              <w:rPr>
                <w:sz w:val="64"/>
                <w:szCs w:val="64"/>
              </w:rPr>
              <w:t>Stabilisation</w:t>
            </w:r>
          </w:p>
          <w:p w14:paraId="7C45BA4C" w14:textId="77777777" w:rsidR="005A0563" w:rsidRPr="006A79B0" w:rsidRDefault="005A0563" w:rsidP="00A36FD0">
            <w:pPr>
              <w:pStyle w:val="CertHBWhite"/>
            </w:pPr>
          </w:p>
          <w:p w14:paraId="4920694E" w14:textId="77777777" w:rsidR="00BB6A87" w:rsidRPr="00CB33BB" w:rsidRDefault="00BB6A87" w:rsidP="00207A7C">
            <w:pPr>
              <w:pStyle w:val="CertHDWhite"/>
              <w:rPr>
                <w:rFonts w:ascii="Calibri" w:hAnsi="Calibri" w:cs="Calibri"/>
              </w:rPr>
            </w:pPr>
          </w:p>
        </w:tc>
      </w:tr>
    </w:tbl>
    <w:p w14:paraId="480C3087" w14:textId="6667E194" w:rsidR="00BB6A87" w:rsidRPr="008B5BB5" w:rsidRDefault="00BB6A87" w:rsidP="00BB6A87"/>
    <w:p w14:paraId="16AE76A6" w14:textId="358CE413" w:rsidR="00BB6A87" w:rsidRPr="00CF2728" w:rsidRDefault="00BB6A87" w:rsidP="00DC1725"/>
    <w:p w14:paraId="3E0A7C59" w14:textId="6D1BFFE0" w:rsidR="00BB6A87" w:rsidRDefault="007B16E8" w:rsidP="00DC1725">
      <w:pPr>
        <w:sectPr w:rsidR="00BB6A87" w:rsidSect="0059432F">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993" w:right="1134" w:bottom="568" w:left="1134" w:header="709" w:footer="709" w:gutter="0"/>
          <w:cols w:space="708"/>
          <w:docGrid w:linePitch="360"/>
        </w:sectPr>
      </w:pPr>
      <w:r>
        <w:t xml:space="preserve">Policy updated </w:t>
      </w:r>
      <w:r w:rsidR="009B68AB">
        <w:t xml:space="preserve">May </w:t>
      </w:r>
      <w:r w:rsidR="00CB1830">
        <w:t>202</w:t>
      </w:r>
      <w:r w:rsidR="009B68AB">
        <w:t>3</w:t>
      </w:r>
    </w:p>
    <w:p w14:paraId="33512518" w14:textId="7E9E82A8" w:rsidR="00422EA7" w:rsidRPr="00DF217F" w:rsidRDefault="00B50D92" w:rsidP="00DF217F">
      <w:pPr>
        <w:sectPr w:rsidR="00422EA7" w:rsidRPr="00DF217F" w:rsidSect="0059432F">
          <w:headerReference w:type="even" r:id="rId20"/>
          <w:headerReference w:type="default" r:id="rId21"/>
          <w:footerReference w:type="even" r:id="rId22"/>
          <w:headerReference w:type="first" r:id="rId23"/>
          <w:footerReference w:type="first" r:id="rId24"/>
          <w:type w:val="continuous"/>
          <w:pgSz w:w="11907" w:h="16840" w:code="9"/>
          <w:pgMar w:top="1134" w:right="1134" w:bottom="426" w:left="1134" w:header="709" w:footer="567" w:gutter="0"/>
          <w:pgNumType w:start="1"/>
          <w:cols w:space="708"/>
          <w:titlePg/>
          <w:docGrid w:linePitch="360"/>
        </w:sectPr>
      </w:pPr>
      <w:r>
        <w:rPr>
          <w:noProof/>
          <w:lang w:eastAsia="en-AU"/>
        </w:rPr>
        <w:drawing>
          <wp:anchor distT="0" distB="0" distL="114300" distR="114300" simplePos="0" relativeHeight="251658240" behindDoc="0" locked="0" layoutInCell="1" allowOverlap="1" wp14:anchorId="4D64DE3F" wp14:editId="0FA6DA87">
            <wp:simplePos x="0" y="0"/>
            <wp:positionH relativeFrom="column">
              <wp:posOffset>-340528</wp:posOffset>
            </wp:positionH>
            <wp:positionV relativeFrom="paragraph">
              <wp:posOffset>72989</wp:posOffset>
            </wp:positionV>
            <wp:extent cx="6809330" cy="510683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FEM\Integrated Land Strategies\Recovery\A_Fire and Flood Recovery Programs\2009 Fires and Black Saturday\photos\Platts Ck Fire  Kilmore East Murrindidni Sth Complex\DSC0004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828399" cy="5121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08DD7D" w14:textId="3CFAB29E" w:rsidR="004578FA" w:rsidRPr="003442F7" w:rsidRDefault="004578FA" w:rsidP="004536DF">
      <w:pPr>
        <w:pStyle w:val="TOCTitle"/>
      </w:pPr>
      <w:bookmarkStart w:id="0" w:name="_Toc83122268"/>
      <w:r w:rsidRPr="00040071">
        <w:lastRenderedPageBreak/>
        <w:t>C</w:t>
      </w:r>
      <w:r w:rsidR="00B025B6" w:rsidRPr="00040071">
        <w:t>ontents</w:t>
      </w:r>
      <w:bookmarkEnd w:id="0"/>
    </w:p>
    <w:p w14:paraId="5DAEFAD9" w14:textId="05433642" w:rsidR="00E54544" w:rsidRDefault="001F4377">
      <w:pPr>
        <w:pStyle w:val="TOC1"/>
        <w:rPr>
          <w:rFonts w:asciiTheme="minorHAnsi" w:eastAsiaTheme="minorEastAsia" w:hAnsiTheme="minorHAnsi" w:cstheme="minorBidi"/>
          <w:b w:val="0"/>
          <w:color w:val="auto"/>
          <w:szCs w:val="22"/>
          <w:lang w:val="en-AU" w:eastAsia="en-AU"/>
        </w:rPr>
      </w:pPr>
      <w:r>
        <w:fldChar w:fldCharType="begin"/>
      </w:r>
      <w:r>
        <w:instrText xml:space="preserve"> TOC \o "1-3" \h \z \u </w:instrText>
      </w:r>
      <w:r>
        <w:fldChar w:fldCharType="separate"/>
      </w:r>
      <w:hyperlink w:anchor="_Toc83122268" w:history="1">
        <w:r w:rsidR="00E54544" w:rsidRPr="00DF70CD">
          <w:rPr>
            <w:rStyle w:val="Hyperlink"/>
          </w:rPr>
          <w:t>Contents</w:t>
        </w:r>
        <w:r w:rsidR="00E54544">
          <w:rPr>
            <w:webHidden/>
          </w:rPr>
          <w:tab/>
        </w:r>
        <w:r w:rsidR="00E54544">
          <w:rPr>
            <w:webHidden/>
          </w:rPr>
          <w:fldChar w:fldCharType="begin"/>
        </w:r>
        <w:r w:rsidR="00E54544">
          <w:rPr>
            <w:webHidden/>
          </w:rPr>
          <w:instrText xml:space="preserve"> PAGEREF _Toc83122268 \h </w:instrText>
        </w:r>
        <w:r w:rsidR="00E54544">
          <w:rPr>
            <w:webHidden/>
          </w:rPr>
        </w:r>
        <w:r w:rsidR="00E54544">
          <w:rPr>
            <w:webHidden/>
          </w:rPr>
          <w:fldChar w:fldCharType="separate"/>
        </w:r>
        <w:r w:rsidR="00E54544">
          <w:rPr>
            <w:webHidden/>
          </w:rPr>
          <w:t>1</w:t>
        </w:r>
        <w:r w:rsidR="00E54544">
          <w:rPr>
            <w:webHidden/>
          </w:rPr>
          <w:fldChar w:fldCharType="end"/>
        </w:r>
      </w:hyperlink>
    </w:p>
    <w:p w14:paraId="1CDA3492" w14:textId="13927EE5" w:rsidR="00E54544" w:rsidRDefault="00E54544">
      <w:pPr>
        <w:pStyle w:val="TOC1"/>
        <w:rPr>
          <w:rFonts w:asciiTheme="minorHAnsi" w:eastAsiaTheme="minorEastAsia" w:hAnsiTheme="minorHAnsi" w:cstheme="minorBidi"/>
          <w:b w:val="0"/>
          <w:color w:val="auto"/>
          <w:szCs w:val="22"/>
          <w:lang w:val="en-AU" w:eastAsia="en-AU"/>
        </w:rPr>
      </w:pPr>
      <w:hyperlink w:anchor="_Toc83122269" w:history="1">
        <w:r w:rsidRPr="00DF70CD">
          <w:rPr>
            <w:rStyle w:val="Hyperlink"/>
          </w:rPr>
          <w:t>1.0 Purpose</w:t>
        </w:r>
        <w:r>
          <w:rPr>
            <w:webHidden/>
          </w:rPr>
          <w:tab/>
        </w:r>
        <w:r>
          <w:rPr>
            <w:webHidden/>
          </w:rPr>
          <w:fldChar w:fldCharType="begin"/>
        </w:r>
        <w:r>
          <w:rPr>
            <w:webHidden/>
          </w:rPr>
          <w:instrText xml:space="preserve"> PAGEREF _Toc83122269 \h </w:instrText>
        </w:r>
        <w:r>
          <w:rPr>
            <w:webHidden/>
          </w:rPr>
        </w:r>
        <w:r>
          <w:rPr>
            <w:webHidden/>
          </w:rPr>
          <w:fldChar w:fldCharType="separate"/>
        </w:r>
        <w:r>
          <w:rPr>
            <w:webHidden/>
          </w:rPr>
          <w:t>2</w:t>
        </w:r>
        <w:r>
          <w:rPr>
            <w:webHidden/>
          </w:rPr>
          <w:fldChar w:fldCharType="end"/>
        </w:r>
      </w:hyperlink>
    </w:p>
    <w:p w14:paraId="7A1F986E" w14:textId="45A060AE" w:rsidR="00E54544" w:rsidRDefault="00E54544">
      <w:pPr>
        <w:pStyle w:val="TOC2"/>
        <w:tabs>
          <w:tab w:val="left" w:pos="660"/>
        </w:tabs>
        <w:rPr>
          <w:rFonts w:asciiTheme="minorHAnsi" w:eastAsiaTheme="minorEastAsia" w:hAnsiTheme="minorHAnsi" w:cstheme="minorBidi"/>
          <w:szCs w:val="22"/>
          <w:lang w:eastAsia="en-AU"/>
        </w:rPr>
      </w:pPr>
      <w:hyperlink w:anchor="_Toc83122270" w:history="1">
        <w:r w:rsidRPr="00DF70CD">
          <w:rPr>
            <w:rStyle w:val="Hyperlink"/>
            <w:rFonts w:cs="Calibri"/>
          </w:rPr>
          <w:t>1.1</w:t>
        </w:r>
        <w:r>
          <w:rPr>
            <w:rFonts w:asciiTheme="minorHAnsi" w:eastAsiaTheme="minorEastAsia" w:hAnsiTheme="minorHAnsi" w:cstheme="minorBidi"/>
            <w:szCs w:val="22"/>
            <w:lang w:eastAsia="en-AU"/>
          </w:rPr>
          <w:tab/>
        </w:r>
        <w:r w:rsidRPr="00DF70CD">
          <w:rPr>
            <w:rStyle w:val="Hyperlink"/>
          </w:rPr>
          <w:t>Background</w:t>
        </w:r>
        <w:r>
          <w:rPr>
            <w:webHidden/>
          </w:rPr>
          <w:tab/>
        </w:r>
        <w:r>
          <w:rPr>
            <w:webHidden/>
          </w:rPr>
          <w:fldChar w:fldCharType="begin"/>
        </w:r>
        <w:r>
          <w:rPr>
            <w:webHidden/>
          </w:rPr>
          <w:instrText xml:space="preserve"> PAGEREF _Toc83122270 \h </w:instrText>
        </w:r>
        <w:r>
          <w:rPr>
            <w:webHidden/>
          </w:rPr>
        </w:r>
        <w:r>
          <w:rPr>
            <w:webHidden/>
          </w:rPr>
          <w:fldChar w:fldCharType="separate"/>
        </w:r>
        <w:r>
          <w:rPr>
            <w:webHidden/>
          </w:rPr>
          <w:t>2</w:t>
        </w:r>
        <w:r>
          <w:rPr>
            <w:webHidden/>
          </w:rPr>
          <w:fldChar w:fldCharType="end"/>
        </w:r>
      </w:hyperlink>
    </w:p>
    <w:p w14:paraId="2927BA89" w14:textId="15ADE0A6" w:rsidR="00E54544" w:rsidRDefault="00E54544">
      <w:pPr>
        <w:pStyle w:val="TOC2"/>
        <w:tabs>
          <w:tab w:val="left" w:pos="660"/>
        </w:tabs>
        <w:rPr>
          <w:rFonts w:asciiTheme="minorHAnsi" w:eastAsiaTheme="minorEastAsia" w:hAnsiTheme="minorHAnsi" w:cstheme="minorBidi"/>
          <w:szCs w:val="22"/>
          <w:lang w:eastAsia="en-AU"/>
        </w:rPr>
      </w:pPr>
      <w:hyperlink w:anchor="_Toc83122271" w:history="1">
        <w:r w:rsidRPr="00DF70CD">
          <w:rPr>
            <w:rStyle w:val="Hyperlink"/>
          </w:rPr>
          <w:t>1.2</w:t>
        </w:r>
        <w:r>
          <w:rPr>
            <w:rFonts w:asciiTheme="minorHAnsi" w:eastAsiaTheme="minorEastAsia" w:hAnsiTheme="minorHAnsi" w:cstheme="minorBidi"/>
            <w:szCs w:val="22"/>
            <w:lang w:eastAsia="en-AU"/>
          </w:rPr>
          <w:tab/>
        </w:r>
        <w:r w:rsidRPr="00DF70CD">
          <w:rPr>
            <w:rStyle w:val="Hyperlink"/>
          </w:rPr>
          <w:t>Purpose</w:t>
        </w:r>
        <w:r>
          <w:rPr>
            <w:webHidden/>
          </w:rPr>
          <w:tab/>
        </w:r>
        <w:r>
          <w:rPr>
            <w:webHidden/>
          </w:rPr>
          <w:fldChar w:fldCharType="begin"/>
        </w:r>
        <w:r>
          <w:rPr>
            <w:webHidden/>
          </w:rPr>
          <w:instrText xml:space="preserve"> PAGEREF _Toc83122271 \h </w:instrText>
        </w:r>
        <w:r>
          <w:rPr>
            <w:webHidden/>
          </w:rPr>
        </w:r>
        <w:r>
          <w:rPr>
            <w:webHidden/>
          </w:rPr>
          <w:fldChar w:fldCharType="separate"/>
        </w:r>
        <w:r>
          <w:rPr>
            <w:webHidden/>
          </w:rPr>
          <w:t>2</w:t>
        </w:r>
        <w:r>
          <w:rPr>
            <w:webHidden/>
          </w:rPr>
          <w:fldChar w:fldCharType="end"/>
        </w:r>
      </w:hyperlink>
    </w:p>
    <w:p w14:paraId="742BD5EF" w14:textId="64BB944B" w:rsidR="00E54544" w:rsidRDefault="00E54544">
      <w:pPr>
        <w:pStyle w:val="TOC2"/>
        <w:tabs>
          <w:tab w:val="left" w:pos="660"/>
        </w:tabs>
        <w:rPr>
          <w:rFonts w:asciiTheme="minorHAnsi" w:eastAsiaTheme="minorEastAsia" w:hAnsiTheme="minorHAnsi" w:cstheme="minorBidi"/>
          <w:szCs w:val="22"/>
          <w:lang w:eastAsia="en-AU"/>
        </w:rPr>
      </w:pPr>
      <w:hyperlink w:anchor="_Toc83122272" w:history="1">
        <w:r w:rsidRPr="00DF70CD">
          <w:rPr>
            <w:rStyle w:val="Hyperlink"/>
          </w:rPr>
          <w:t>1.3</w:t>
        </w:r>
        <w:r>
          <w:rPr>
            <w:rFonts w:asciiTheme="minorHAnsi" w:eastAsiaTheme="minorEastAsia" w:hAnsiTheme="minorHAnsi" w:cstheme="minorBidi"/>
            <w:szCs w:val="22"/>
            <w:lang w:eastAsia="en-AU"/>
          </w:rPr>
          <w:tab/>
        </w:r>
        <w:r w:rsidRPr="00DF70CD">
          <w:rPr>
            <w:rStyle w:val="Hyperlink"/>
          </w:rPr>
          <w:t>Exclusions</w:t>
        </w:r>
        <w:r>
          <w:rPr>
            <w:webHidden/>
          </w:rPr>
          <w:tab/>
        </w:r>
        <w:r>
          <w:rPr>
            <w:webHidden/>
          </w:rPr>
          <w:fldChar w:fldCharType="begin"/>
        </w:r>
        <w:r>
          <w:rPr>
            <w:webHidden/>
          </w:rPr>
          <w:instrText xml:space="preserve"> PAGEREF _Toc83122272 \h </w:instrText>
        </w:r>
        <w:r>
          <w:rPr>
            <w:webHidden/>
          </w:rPr>
        </w:r>
        <w:r>
          <w:rPr>
            <w:webHidden/>
          </w:rPr>
          <w:fldChar w:fldCharType="separate"/>
        </w:r>
        <w:r>
          <w:rPr>
            <w:webHidden/>
          </w:rPr>
          <w:t>2</w:t>
        </w:r>
        <w:r>
          <w:rPr>
            <w:webHidden/>
          </w:rPr>
          <w:fldChar w:fldCharType="end"/>
        </w:r>
      </w:hyperlink>
    </w:p>
    <w:p w14:paraId="50BB2C8E" w14:textId="6D90D1E0" w:rsidR="00E54544" w:rsidRDefault="00E54544">
      <w:pPr>
        <w:pStyle w:val="TOC1"/>
        <w:rPr>
          <w:rFonts w:asciiTheme="minorHAnsi" w:eastAsiaTheme="minorEastAsia" w:hAnsiTheme="minorHAnsi" w:cstheme="minorBidi"/>
          <w:b w:val="0"/>
          <w:color w:val="auto"/>
          <w:szCs w:val="22"/>
          <w:lang w:val="en-AU" w:eastAsia="en-AU"/>
        </w:rPr>
      </w:pPr>
      <w:hyperlink w:anchor="_Toc83122273" w:history="1">
        <w:r w:rsidRPr="00DF70CD">
          <w:rPr>
            <w:rStyle w:val="Hyperlink"/>
          </w:rPr>
          <w:t>2.0 Principles</w:t>
        </w:r>
        <w:r>
          <w:rPr>
            <w:webHidden/>
          </w:rPr>
          <w:tab/>
        </w:r>
        <w:r>
          <w:rPr>
            <w:webHidden/>
          </w:rPr>
          <w:fldChar w:fldCharType="begin"/>
        </w:r>
        <w:r>
          <w:rPr>
            <w:webHidden/>
          </w:rPr>
          <w:instrText xml:space="preserve"> PAGEREF _Toc83122273 \h </w:instrText>
        </w:r>
        <w:r>
          <w:rPr>
            <w:webHidden/>
          </w:rPr>
        </w:r>
        <w:r>
          <w:rPr>
            <w:webHidden/>
          </w:rPr>
          <w:fldChar w:fldCharType="separate"/>
        </w:r>
        <w:r>
          <w:rPr>
            <w:webHidden/>
          </w:rPr>
          <w:t>3</w:t>
        </w:r>
        <w:r>
          <w:rPr>
            <w:webHidden/>
          </w:rPr>
          <w:fldChar w:fldCharType="end"/>
        </w:r>
      </w:hyperlink>
    </w:p>
    <w:p w14:paraId="37A931CE" w14:textId="76901A70" w:rsidR="00E54544" w:rsidRDefault="00E54544">
      <w:pPr>
        <w:pStyle w:val="TOC2"/>
        <w:rPr>
          <w:rFonts w:asciiTheme="minorHAnsi" w:eastAsiaTheme="minorEastAsia" w:hAnsiTheme="minorHAnsi" w:cstheme="minorBidi"/>
          <w:szCs w:val="22"/>
          <w:lang w:eastAsia="en-AU"/>
        </w:rPr>
      </w:pPr>
      <w:hyperlink w:anchor="_Toc83122274" w:history="1">
        <w:r w:rsidRPr="00DF70CD">
          <w:rPr>
            <w:rStyle w:val="Hyperlink"/>
          </w:rPr>
          <w:t xml:space="preserve">2.1 Repair of fences damaged by bushfire on the boundary of private land and National Park, State Park </w:t>
        </w:r>
        <w:r w:rsidR="00671F54">
          <w:rPr>
            <w:rStyle w:val="Hyperlink"/>
          </w:rPr>
          <w:t xml:space="preserve"> </w:t>
        </w:r>
        <w:r w:rsidRPr="00DF70CD">
          <w:rPr>
            <w:rStyle w:val="Hyperlink"/>
          </w:rPr>
          <w:t>and State Forest</w:t>
        </w:r>
        <w:r>
          <w:rPr>
            <w:webHidden/>
          </w:rPr>
          <w:tab/>
        </w:r>
        <w:r>
          <w:rPr>
            <w:webHidden/>
          </w:rPr>
          <w:fldChar w:fldCharType="begin"/>
        </w:r>
        <w:r>
          <w:rPr>
            <w:webHidden/>
          </w:rPr>
          <w:instrText xml:space="preserve"> PAGEREF _Toc83122274 \h </w:instrText>
        </w:r>
        <w:r>
          <w:rPr>
            <w:webHidden/>
          </w:rPr>
        </w:r>
        <w:r>
          <w:rPr>
            <w:webHidden/>
          </w:rPr>
          <w:fldChar w:fldCharType="separate"/>
        </w:r>
        <w:r>
          <w:rPr>
            <w:webHidden/>
          </w:rPr>
          <w:t>3</w:t>
        </w:r>
        <w:r>
          <w:rPr>
            <w:webHidden/>
          </w:rPr>
          <w:fldChar w:fldCharType="end"/>
        </w:r>
      </w:hyperlink>
    </w:p>
    <w:p w14:paraId="70E88D17" w14:textId="0764F4B0" w:rsidR="00E54544" w:rsidRDefault="00E54544">
      <w:pPr>
        <w:pStyle w:val="TOC2"/>
        <w:rPr>
          <w:rFonts w:asciiTheme="minorHAnsi" w:eastAsiaTheme="minorEastAsia" w:hAnsiTheme="minorHAnsi" w:cstheme="minorBidi"/>
          <w:szCs w:val="22"/>
          <w:lang w:eastAsia="en-AU"/>
        </w:rPr>
      </w:pPr>
      <w:hyperlink w:anchor="_Toc83122275" w:history="1">
        <w:r w:rsidRPr="00DF70CD">
          <w:rPr>
            <w:rStyle w:val="Hyperlink"/>
          </w:rPr>
          <w:t>2.2 Repair of fences damaged by fire agency staff or machinery during bushfire emergencies</w:t>
        </w:r>
        <w:r>
          <w:rPr>
            <w:webHidden/>
          </w:rPr>
          <w:tab/>
        </w:r>
        <w:r>
          <w:rPr>
            <w:webHidden/>
          </w:rPr>
          <w:fldChar w:fldCharType="begin"/>
        </w:r>
        <w:r>
          <w:rPr>
            <w:webHidden/>
          </w:rPr>
          <w:instrText xml:space="preserve"> PAGEREF _Toc83122275 \h </w:instrText>
        </w:r>
        <w:r>
          <w:rPr>
            <w:webHidden/>
          </w:rPr>
        </w:r>
        <w:r>
          <w:rPr>
            <w:webHidden/>
          </w:rPr>
          <w:fldChar w:fldCharType="separate"/>
        </w:r>
        <w:r>
          <w:rPr>
            <w:webHidden/>
          </w:rPr>
          <w:t>3</w:t>
        </w:r>
        <w:r>
          <w:rPr>
            <w:webHidden/>
          </w:rPr>
          <w:fldChar w:fldCharType="end"/>
        </w:r>
      </w:hyperlink>
    </w:p>
    <w:p w14:paraId="2479A2B8" w14:textId="00C4D324" w:rsidR="00E54544" w:rsidRDefault="00E54544">
      <w:pPr>
        <w:pStyle w:val="TOC2"/>
        <w:rPr>
          <w:rFonts w:asciiTheme="minorHAnsi" w:eastAsiaTheme="minorEastAsia" w:hAnsiTheme="minorHAnsi" w:cstheme="minorBidi"/>
          <w:szCs w:val="22"/>
          <w:lang w:eastAsia="en-AU"/>
        </w:rPr>
      </w:pPr>
      <w:hyperlink w:anchor="_Toc83122276" w:history="1">
        <w:r w:rsidRPr="00DF70CD">
          <w:rPr>
            <w:rStyle w:val="Hyperlink"/>
          </w:rPr>
          <w:t>2.3 Stabilisation of fire control lines constructed by fire agencies during bushfire emergencies</w:t>
        </w:r>
        <w:r>
          <w:rPr>
            <w:webHidden/>
          </w:rPr>
          <w:tab/>
        </w:r>
        <w:r>
          <w:rPr>
            <w:webHidden/>
          </w:rPr>
          <w:fldChar w:fldCharType="begin"/>
        </w:r>
        <w:r>
          <w:rPr>
            <w:webHidden/>
          </w:rPr>
          <w:instrText xml:space="preserve"> PAGEREF _Toc83122276 \h </w:instrText>
        </w:r>
        <w:r>
          <w:rPr>
            <w:webHidden/>
          </w:rPr>
        </w:r>
        <w:r>
          <w:rPr>
            <w:webHidden/>
          </w:rPr>
          <w:fldChar w:fldCharType="separate"/>
        </w:r>
        <w:r>
          <w:rPr>
            <w:webHidden/>
          </w:rPr>
          <w:t>4</w:t>
        </w:r>
        <w:r>
          <w:rPr>
            <w:webHidden/>
          </w:rPr>
          <w:fldChar w:fldCharType="end"/>
        </w:r>
      </w:hyperlink>
    </w:p>
    <w:p w14:paraId="69642DF4" w14:textId="7FE1A120" w:rsidR="00E54544" w:rsidRDefault="00E54544">
      <w:pPr>
        <w:pStyle w:val="TOC2"/>
        <w:rPr>
          <w:rFonts w:asciiTheme="minorHAnsi" w:eastAsiaTheme="minorEastAsia" w:hAnsiTheme="minorHAnsi" w:cstheme="minorBidi"/>
          <w:szCs w:val="22"/>
          <w:lang w:eastAsia="en-AU"/>
        </w:rPr>
      </w:pPr>
      <w:hyperlink w:anchor="_Toc83122277" w:history="1">
        <w:r w:rsidRPr="00DF70CD">
          <w:rPr>
            <w:rStyle w:val="Hyperlink"/>
          </w:rPr>
          <w:t>2.4 Repair of fences damaged by FFMVic or CFA planned burns</w:t>
        </w:r>
        <w:r>
          <w:rPr>
            <w:webHidden/>
          </w:rPr>
          <w:tab/>
        </w:r>
        <w:r>
          <w:rPr>
            <w:webHidden/>
          </w:rPr>
          <w:fldChar w:fldCharType="begin"/>
        </w:r>
        <w:r>
          <w:rPr>
            <w:webHidden/>
          </w:rPr>
          <w:instrText xml:space="preserve"> PAGEREF _Toc83122277 \h </w:instrText>
        </w:r>
        <w:r>
          <w:rPr>
            <w:webHidden/>
          </w:rPr>
        </w:r>
        <w:r>
          <w:rPr>
            <w:webHidden/>
          </w:rPr>
          <w:fldChar w:fldCharType="separate"/>
        </w:r>
        <w:r>
          <w:rPr>
            <w:webHidden/>
          </w:rPr>
          <w:t>4</w:t>
        </w:r>
        <w:r>
          <w:rPr>
            <w:webHidden/>
          </w:rPr>
          <w:fldChar w:fldCharType="end"/>
        </w:r>
      </w:hyperlink>
    </w:p>
    <w:p w14:paraId="4343E3EC" w14:textId="7C1E7F65" w:rsidR="00E54544" w:rsidRDefault="00E54544">
      <w:pPr>
        <w:pStyle w:val="TOC1"/>
        <w:rPr>
          <w:rFonts w:asciiTheme="minorHAnsi" w:eastAsiaTheme="minorEastAsia" w:hAnsiTheme="minorHAnsi" w:cstheme="minorBidi"/>
          <w:b w:val="0"/>
          <w:color w:val="auto"/>
          <w:szCs w:val="22"/>
          <w:lang w:val="en-AU" w:eastAsia="en-AU"/>
        </w:rPr>
      </w:pPr>
      <w:hyperlink w:anchor="_Toc83122278" w:history="1">
        <w:r w:rsidRPr="00DF70CD">
          <w:rPr>
            <w:rStyle w:val="Hyperlink"/>
          </w:rPr>
          <w:t>3.0 Application for assistance</w:t>
        </w:r>
        <w:r>
          <w:rPr>
            <w:webHidden/>
          </w:rPr>
          <w:tab/>
        </w:r>
        <w:r>
          <w:rPr>
            <w:webHidden/>
          </w:rPr>
          <w:fldChar w:fldCharType="begin"/>
        </w:r>
        <w:r>
          <w:rPr>
            <w:webHidden/>
          </w:rPr>
          <w:instrText xml:space="preserve"> PAGEREF _Toc83122278 \h </w:instrText>
        </w:r>
        <w:r>
          <w:rPr>
            <w:webHidden/>
          </w:rPr>
        </w:r>
        <w:r>
          <w:rPr>
            <w:webHidden/>
          </w:rPr>
          <w:fldChar w:fldCharType="separate"/>
        </w:r>
        <w:r>
          <w:rPr>
            <w:webHidden/>
          </w:rPr>
          <w:t>5</w:t>
        </w:r>
        <w:r>
          <w:rPr>
            <w:webHidden/>
          </w:rPr>
          <w:fldChar w:fldCharType="end"/>
        </w:r>
      </w:hyperlink>
    </w:p>
    <w:p w14:paraId="1E8BBF5C" w14:textId="2E47EE08" w:rsidR="00E54544" w:rsidRDefault="00E54544">
      <w:pPr>
        <w:pStyle w:val="TOC2"/>
        <w:rPr>
          <w:rFonts w:asciiTheme="minorHAnsi" w:eastAsiaTheme="minorEastAsia" w:hAnsiTheme="minorHAnsi" w:cstheme="minorBidi"/>
          <w:szCs w:val="22"/>
          <w:lang w:eastAsia="en-AU"/>
        </w:rPr>
      </w:pPr>
      <w:hyperlink w:anchor="_Toc83122279" w:history="1">
        <w:r w:rsidRPr="00DF70CD">
          <w:rPr>
            <w:rStyle w:val="Hyperlink"/>
          </w:rPr>
          <w:t>3.1 Making an application for assistance under this policy</w:t>
        </w:r>
        <w:r>
          <w:rPr>
            <w:webHidden/>
          </w:rPr>
          <w:tab/>
        </w:r>
        <w:r>
          <w:rPr>
            <w:webHidden/>
          </w:rPr>
          <w:fldChar w:fldCharType="begin"/>
        </w:r>
        <w:r>
          <w:rPr>
            <w:webHidden/>
          </w:rPr>
          <w:instrText xml:space="preserve"> PAGEREF _Toc83122279 \h </w:instrText>
        </w:r>
        <w:r>
          <w:rPr>
            <w:webHidden/>
          </w:rPr>
        </w:r>
        <w:r>
          <w:rPr>
            <w:webHidden/>
          </w:rPr>
          <w:fldChar w:fldCharType="separate"/>
        </w:r>
        <w:r>
          <w:rPr>
            <w:webHidden/>
          </w:rPr>
          <w:t>5</w:t>
        </w:r>
        <w:r>
          <w:rPr>
            <w:webHidden/>
          </w:rPr>
          <w:fldChar w:fldCharType="end"/>
        </w:r>
      </w:hyperlink>
    </w:p>
    <w:p w14:paraId="7238F21A" w14:textId="557C8103" w:rsidR="00E54544" w:rsidRDefault="00E54544">
      <w:pPr>
        <w:pStyle w:val="TOC1"/>
        <w:rPr>
          <w:rFonts w:asciiTheme="minorHAnsi" w:eastAsiaTheme="minorEastAsia" w:hAnsiTheme="minorHAnsi" w:cstheme="minorBidi"/>
          <w:b w:val="0"/>
          <w:color w:val="auto"/>
          <w:szCs w:val="22"/>
          <w:lang w:val="en-AU" w:eastAsia="en-AU"/>
        </w:rPr>
      </w:pPr>
      <w:hyperlink w:anchor="_Toc83122280" w:history="1">
        <w:r w:rsidRPr="00DF70CD">
          <w:rPr>
            <w:rStyle w:val="Hyperlink"/>
          </w:rPr>
          <w:t>4.0 Examples of different scenarios where this policy may be applied</w:t>
        </w:r>
        <w:r>
          <w:rPr>
            <w:webHidden/>
          </w:rPr>
          <w:tab/>
        </w:r>
        <w:r>
          <w:rPr>
            <w:webHidden/>
          </w:rPr>
          <w:fldChar w:fldCharType="begin"/>
        </w:r>
        <w:r>
          <w:rPr>
            <w:webHidden/>
          </w:rPr>
          <w:instrText xml:space="preserve"> PAGEREF _Toc83122280 \h </w:instrText>
        </w:r>
        <w:r>
          <w:rPr>
            <w:webHidden/>
          </w:rPr>
        </w:r>
        <w:r>
          <w:rPr>
            <w:webHidden/>
          </w:rPr>
          <w:fldChar w:fldCharType="separate"/>
        </w:r>
        <w:r>
          <w:rPr>
            <w:webHidden/>
          </w:rPr>
          <w:t>6</w:t>
        </w:r>
        <w:r>
          <w:rPr>
            <w:webHidden/>
          </w:rPr>
          <w:fldChar w:fldCharType="end"/>
        </w:r>
      </w:hyperlink>
    </w:p>
    <w:p w14:paraId="0DACCCCE" w14:textId="68FDF7FC" w:rsidR="00E54544" w:rsidRDefault="00E54544">
      <w:pPr>
        <w:pStyle w:val="TOC1"/>
        <w:rPr>
          <w:rFonts w:asciiTheme="minorHAnsi" w:eastAsiaTheme="minorEastAsia" w:hAnsiTheme="minorHAnsi" w:cstheme="minorBidi"/>
          <w:b w:val="0"/>
          <w:color w:val="auto"/>
          <w:szCs w:val="22"/>
          <w:lang w:val="en-AU" w:eastAsia="en-AU"/>
        </w:rPr>
      </w:pPr>
      <w:hyperlink w:anchor="_Toc83122281" w:history="1">
        <w:r w:rsidRPr="00DF70CD">
          <w:rPr>
            <w:rStyle w:val="Hyperlink"/>
          </w:rPr>
          <w:t>5.0 Glossary</w:t>
        </w:r>
        <w:r>
          <w:rPr>
            <w:webHidden/>
          </w:rPr>
          <w:tab/>
        </w:r>
        <w:r>
          <w:rPr>
            <w:webHidden/>
          </w:rPr>
          <w:fldChar w:fldCharType="begin"/>
        </w:r>
        <w:r>
          <w:rPr>
            <w:webHidden/>
          </w:rPr>
          <w:instrText xml:space="preserve"> PAGEREF _Toc83122281 \h </w:instrText>
        </w:r>
        <w:r>
          <w:rPr>
            <w:webHidden/>
          </w:rPr>
        </w:r>
        <w:r>
          <w:rPr>
            <w:webHidden/>
          </w:rPr>
          <w:fldChar w:fldCharType="separate"/>
        </w:r>
        <w:r>
          <w:rPr>
            <w:webHidden/>
          </w:rPr>
          <w:t>7</w:t>
        </w:r>
        <w:r>
          <w:rPr>
            <w:webHidden/>
          </w:rPr>
          <w:fldChar w:fldCharType="end"/>
        </w:r>
      </w:hyperlink>
    </w:p>
    <w:p w14:paraId="049DE05F" w14:textId="3D0405F0" w:rsidR="00507F90" w:rsidRDefault="001F4377" w:rsidP="004B59AE">
      <w:pPr>
        <w:ind w:left="641" w:hanging="357"/>
        <w:rPr>
          <w:lang w:val="en-US"/>
        </w:rPr>
      </w:pPr>
      <w:r>
        <w:rPr>
          <w:b/>
          <w:noProof/>
          <w:color w:val="228591"/>
          <w:lang w:val="en-US"/>
        </w:rPr>
        <w:fldChar w:fldCharType="end"/>
      </w:r>
    </w:p>
    <w:p w14:paraId="37B53C48" w14:textId="77777777" w:rsidR="00A74AEE" w:rsidRDefault="00A74AEE" w:rsidP="00991C27">
      <w:pPr>
        <w:rPr>
          <w:lang w:val="en-US"/>
        </w:rPr>
      </w:pPr>
    </w:p>
    <w:p w14:paraId="43AA5A46" w14:textId="77777777" w:rsidR="00B3061B" w:rsidRDefault="00B3061B" w:rsidP="00452559">
      <w:pPr>
        <w:pStyle w:val="TOC1"/>
        <w:sectPr w:rsidR="00B3061B" w:rsidSect="0059432F">
          <w:headerReference w:type="even" r:id="rId26"/>
          <w:headerReference w:type="default" r:id="rId27"/>
          <w:footerReference w:type="default" r:id="rId28"/>
          <w:headerReference w:type="first" r:id="rId29"/>
          <w:footerReference w:type="first" r:id="rId30"/>
          <w:pgSz w:w="11907" w:h="16840" w:code="9"/>
          <w:pgMar w:top="1134" w:right="1134" w:bottom="425" w:left="1134" w:header="709" w:footer="567" w:gutter="0"/>
          <w:pgNumType w:start="1"/>
          <w:cols w:space="708"/>
          <w:formProt w:val="0"/>
          <w:titlePg/>
          <w:docGrid w:linePitch="360"/>
        </w:sectPr>
      </w:pPr>
    </w:p>
    <w:p w14:paraId="79560E36" w14:textId="66CFFE47" w:rsidR="001F4377" w:rsidRPr="00F22CD7" w:rsidRDefault="001F4377">
      <w:pPr>
        <w:pStyle w:val="Heading1"/>
      </w:pPr>
      <w:bookmarkStart w:id="1" w:name="_Toc350431119"/>
      <w:bookmarkStart w:id="2" w:name="_Toc352854629"/>
      <w:bookmarkStart w:id="3" w:name="_Toc408582840"/>
      <w:bookmarkStart w:id="4" w:name="_Toc83122269"/>
      <w:r w:rsidRPr="00F22CD7">
        <w:lastRenderedPageBreak/>
        <w:t xml:space="preserve">1.0 </w:t>
      </w:r>
      <w:r w:rsidRPr="00DA6DC3">
        <w:t>Purpose</w:t>
      </w:r>
      <w:bookmarkEnd w:id="1"/>
      <w:bookmarkEnd w:id="2"/>
      <w:bookmarkEnd w:id="3"/>
      <w:bookmarkEnd w:id="4"/>
    </w:p>
    <w:p w14:paraId="756C2533" w14:textId="77777777" w:rsidR="001F4377" w:rsidRPr="00F22CD7" w:rsidRDefault="001F4377">
      <w:pPr>
        <w:pStyle w:val="Heading2"/>
        <w:rPr>
          <w:rFonts w:cs="Calibri"/>
          <w:color w:val="E36C0A" w:themeColor="accent6" w:themeShade="BF"/>
        </w:rPr>
      </w:pPr>
      <w:bookmarkStart w:id="5" w:name="_Toc408582841"/>
      <w:bookmarkStart w:id="6" w:name="_Toc83122270"/>
      <w:bookmarkStart w:id="7" w:name="_Toc335219790"/>
      <w:bookmarkStart w:id="8" w:name="_Toc350431120"/>
      <w:bookmarkStart w:id="9" w:name="_Toc352854630"/>
      <w:r w:rsidRPr="00DA6DC3">
        <w:rPr>
          <w:rFonts w:cs="Calibri"/>
        </w:rPr>
        <w:t>1.1</w:t>
      </w:r>
      <w:r w:rsidRPr="00DA6DC3">
        <w:rPr>
          <w:rFonts w:cs="Calibri"/>
        </w:rPr>
        <w:tab/>
      </w:r>
      <w:r w:rsidRPr="00187024">
        <w:t>Background</w:t>
      </w:r>
      <w:bookmarkEnd w:id="5"/>
      <w:bookmarkEnd w:id="6"/>
    </w:p>
    <w:p w14:paraId="2B8B99A2" w14:textId="30851489" w:rsidR="000342ED" w:rsidRPr="00DA6DC3" w:rsidRDefault="001F4377" w:rsidP="00DA6DC3">
      <w:pPr>
        <w:spacing w:line="288" w:lineRule="auto"/>
        <w:rPr>
          <w:sz w:val="20"/>
          <w:szCs w:val="20"/>
        </w:rPr>
      </w:pPr>
      <w:r w:rsidRPr="00F22CD7">
        <w:rPr>
          <w:rFonts w:cs="Calibri"/>
          <w:color w:val="000033"/>
          <w:sz w:val="20"/>
          <w:szCs w:val="20"/>
        </w:rPr>
        <w:t>In Victoria there</w:t>
      </w:r>
      <w:r w:rsidRPr="00F22CD7" w:rsidDel="00AF37A8">
        <w:rPr>
          <w:rFonts w:cs="Calibri"/>
          <w:color w:val="000033"/>
          <w:sz w:val="20"/>
          <w:szCs w:val="20"/>
        </w:rPr>
        <w:t xml:space="preserve"> </w:t>
      </w:r>
      <w:r w:rsidR="00AF37A8">
        <w:rPr>
          <w:rFonts w:cs="Calibri"/>
          <w:color w:val="000033"/>
          <w:sz w:val="20"/>
          <w:szCs w:val="20"/>
        </w:rPr>
        <w:t>are</w:t>
      </w:r>
      <w:r w:rsidR="00AF37A8" w:rsidRPr="00F22CD7">
        <w:rPr>
          <w:rFonts w:cs="Calibri"/>
          <w:color w:val="000033"/>
          <w:sz w:val="20"/>
          <w:szCs w:val="20"/>
        </w:rPr>
        <w:t xml:space="preserve"> </w:t>
      </w:r>
      <w:r w:rsidRPr="00F22CD7">
        <w:rPr>
          <w:rFonts w:cs="Calibri"/>
          <w:color w:val="000033"/>
          <w:sz w:val="20"/>
          <w:szCs w:val="20"/>
        </w:rPr>
        <w:t>approximately 60 000 k</w:t>
      </w:r>
      <w:r w:rsidR="002D2BD6">
        <w:rPr>
          <w:rFonts w:cs="Calibri"/>
          <w:color w:val="000033"/>
          <w:sz w:val="20"/>
          <w:szCs w:val="20"/>
        </w:rPr>
        <w:t xml:space="preserve">ilometres </w:t>
      </w:r>
      <w:r w:rsidRPr="00F22CD7">
        <w:rPr>
          <w:rFonts w:cs="Calibri"/>
          <w:color w:val="000033"/>
          <w:sz w:val="20"/>
          <w:szCs w:val="20"/>
        </w:rPr>
        <w:t xml:space="preserve">of boundary fencing constructed by private landholders along the boundary of </w:t>
      </w:r>
      <w:r w:rsidR="00830796" w:rsidRPr="00F22CD7">
        <w:rPr>
          <w:rFonts w:cs="Calibri"/>
          <w:color w:val="000033"/>
          <w:sz w:val="20"/>
          <w:szCs w:val="20"/>
        </w:rPr>
        <w:t>public and</w:t>
      </w:r>
      <w:r w:rsidRPr="00F22CD7">
        <w:rPr>
          <w:rFonts w:cs="Calibri"/>
          <w:color w:val="000033"/>
          <w:sz w:val="20"/>
          <w:szCs w:val="20"/>
        </w:rPr>
        <w:t xml:space="preserve"> private land.</w:t>
      </w:r>
      <w:r w:rsidR="00AA7614">
        <w:rPr>
          <w:rFonts w:cs="Calibri"/>
          <w:color w:val="000033"/>
          <w:sz w:val="20"/>
          <w:szCs w:val="20"/>
        </w:rPr>
        <w:t xml:space="preserve"> </w:t>
      </w:r>
      <w:r w:rsidR="000342ED">
        <w:rPr>
          <w:sz w:val="20"/>
          <w:szCs w:val="20"/>
        </w:rPr>
        <w:t>B</w:t>
      </w:r>
      <w:r w:rsidR="000342ED" w:rsidRPr="00DA6DC3">
        <w:rPr>
          <w:sz w:val="20"/>
          <w:szCs w:val="20"/>
        </w:rPr>
        <w:t xml:space="preserve">ushfire or bushfire suppression </w:t>
      </w:r>
      <w:r w:rsidR="007B16E8">
        <w:rPr>
          <w:sz w:val="20"/>
          <w:szCs w:val="20"/>
        </w:rPr>
        <w:t xml:space="preserve">activities </w:t>
      </w:r>
      <w:r w:rsidR="000342ED" w:rsidRPr="00DA6DC3">
        <w:rPr>
          <w:sz w:val="20"/>
          <w:szCs w:val="20"/>
        </w:rPr>
        <w:t>commonly affect</w:t>
      </w:r>
      <w:r w:rsidR="007B16E8">
        <w:rPr>
          <w:sz w:val="20"/>
          <w:szCs w:val="20"/>
        </w:rPr>
        <w:t xml:space="preserve"> </w:t>
      </w:r>
      <w:r w:rsidR="00FF47B2" w:rsidRPr="00DA6DC3">
        <w:rPr>
          <w:sz w:val="20"/>
          <w:szCs w:val="20"/>
        </w:rPr>
        <w:t>fences.</w:t>
      </w:r>
      <w:r w:rsidR="003D6937">
        <w:rPr>
          <w:sz w:val="20"/>
          <w:szCs w:val="20"/>
        </w:rPr>
        <w:t xml:space="preserve"> R</w:t>
      </w:r>
      <w:r w:rsidR="000342ED" w:rsidRPr="00DA6DC3">
        <w:rPr>
          <w:sz w:val="20"/>
          <w:szCs w:val="20"/>
        </w:rPr>
        <w:t>eplacement of fencing is important for marking boundaries</w:t>
      </w:r>
      <w:r w:rsidR="000342ED">
        <w:rPr>
          <w:sz w:val="20"/>
          <w:szCs w:val="20"/>
        </w:rPr>
        <w:t xml:space="preserve">, </w:t>
      </w:r>
      <w:r w:rsidR="000342ED" w:rsidRPr="00DA6DC3">
        <w:rPr>
          <w:sz w:val="20"/>
          <w:szCs w:val="20"/>
        </w:rPr>
        <w:t>securing stock and access arrangements.</w:t>
      </w:r>
    </w:p>
    <w:p w14:paraId="629ED272" w14:textId="77777777" w:rsidR="000342ED" w:rsidRPr="000342ED" w:rsidRDefault="000342ED" w:rsidP="00DA6DC3">
      <w:pPr>
        <w:spacing w:line="288" w:lineRule="auto"/>
        <w:rPr>
          <w:rFonts w:cs="Calibri"/>
          <w:color w:val="000033"/>
          <w:sz w:val="20"/>
          <w:szCs w:val="20"/>
        </w:rPr>
      </w:pPr>
    </w:p>
    <w:p w14:paraId="6F97D39D" w14:textId="4BCB09AE" w:rsidR="00CA2A6E" w:rsidRPr="00083788" w:rsidRDefault="001F4377" w:rsidP="00DA6DC3">
      <w:pPr>
        <w:spacing w:after="120" w:line="288" w:lineRule="auto"/>
        <w:rPr>
          <w:rFonts w:cs="Calibri"/>
          <w:color w:val="000033"/>
          <w:sz w:val="20"/>
          <w:szCs w:val="20"/>
        </w:rPr>
      </w:pPr>
      <w:r w:rsidRPr="009A64D8">
        <w:rPr>
          <w:rFonts w:cs="Calibri"/>
          <w:sz w:val="20"/>
          <w:szCs w:val="20"/>
        </w:rPr>
        <w:t>Th</w:t>
      </w:r>
      <w:r w:rsidR="002D2BD6">
        <w:rPr>
          <w:rFonts w:cs="Calibri"/>
          <w:sz w:val="20"/>
          <w:szCs w:val="20"/>
        </w:rPr>
        <w:t>is</w:t>
      </w:r>
      <w:r w:rsidRPr="009A64D8">
        <w:rPr>
          <w:rFonts w:cs="Calibri"/>
          <w:sz w:val="20"/>
          <w:szCs w:val="20"/>
        </w:rPr>
        <w:t xml:space="preserve"> policy i</w:t>
      </w:r>
      <w:r w:rsidRPr="00083788">
        <w:rPr>
          <w:rFonts w:cs="Calibri"/>
          <w:color w:val="000033"/>
          <w:sz w:val="20"/>
          <w:szCs w:val="20"/>
        </w:rPr>
        <w:t xml:space="preserve">s based on shared responsibility and government encourages landholders to assess and manage their risks with regard to </w:t>
      </w:r>
      <w:r w:rsidR="00CB1830">
        <w:rPr>
          <w:rFonts w:cs="Calibri"/>
          <w:color w:val="000033"/>
          <w:sz w:val="20"/>
          <w:szCs w:val="20"/>
        </w:rPr>
        <w:t>bush</w:t>
      </w:r>
      <w:r w:rsidRPr="00083788">
        <w:rPr>
          <w:rFonts w:cs="Calibri"/>
          <w:color w:val="000033"/>
          <w:sz w:val="20"/>
          <w:szCs w:val="20"/>
        </w:rPr>
        <w:t>fire by taking up adequate insurance where available</w:t>
      </w:r>
      <w:r w:rsidRPr="009A64D8">
        <w:rPr>
          <w:rFonts w:cs="Calibri"/>
          <w:color w:val="000033"/>
          <w:sz w:val="20"/>
          <w:szCs w:val="20"/>
        </w:rPr>
        <w:t>.</w:t>
      </w:r>
      <w:r w:rsidR="00AA7614">
        <w:rPr>
          <w:rFonts w:cs="Calibri"/>
          <w:color w:val="000033"/>
          <w:sz w:val="20"/>
          <w:szCs w:val="20"/>
        </w:rPr>
        <w:t xml:space="preserve"> </w:t>
      </w:r>
      <w:r w:rsidR="000342ED">
        <w:rPr>
          <w:rFonts w:cs="Calibri"/>
          <w:color w:val="000033"/>
          <w:sz w:val="20"/>
          <w:szCs w:val="20"/>
        </w:rPr>
        <w:t>Further</w:t>
      </w:r>
      <w:r w:rsidR="00D469DD" w:rsidRPr="00083788">
        <w:rPr>
          <w:rFonts w:cs="Calibri"/>
          <w:color w:val="000033"/>
          <w:sz w:val="20"/>
          <w:szCs w:val="20"/>
        </w:rPr>
        <w:t>:</w:t>
      </w:r>
    </w:p>
    <w:p w14:paraId="4B5ADF99" w14:textId="06FD3A35" w:rsidR="001F4377" w:rsidRDefault="001F4377" w:rsidP="00830796">
      <w:pPr>
        <w:pStyle w:val="ListParagraph"/>
        <w:numPr>
          <w:ilvl w:val="0"/>
          <w:numId w:val="30"/>
        </w:numPr>
        <w:spacing w:before="120" w:line="288" w:lineRule="auto"/>
        <w:ind w:left="357" w:hanging="357"/>
        <w:rPr>
          <w:rFonts w:cs="Calibri"/>
          <w:sz w:val="20"/>
          <w:szCs w:val="20"/>
        </w:rPr>
      </w:pPr>
      <w:r w:rsidRPr="00DA6DC3">
        <w:rPr>
          <w:rFonts w:cs="Calibri"/>
          <w:sz w:val="20"/>
          <w:szCs w:val="20"/>
        </w:rPr>
        <w:t>Landholders are expected to manage risks to their assets from the potential impact of bushfire</w:t>
      </w:r>
      <w:r w:rsidR="000503DB">
        <w:rPr>
          <w:rFonts w:cs="Calibri"/>
          <w:sz w:val="20"/>
          <w:szCs w:val="20"/>
        </w:rPr>
        <w:t>.</w:t>
      </w:r>
    </w:p>
    <w:p w14:paraId="75D745A7" w14:textId="7AF7C801" w:rsidR="000342ED" w:rsidRPr="00DA6DC3" w:rsidRDefault="000342ED" w:rsidP="00DA6DC3">
      <w:pPr>
        <w:pStyle w:val="ListParagraph"/>
        <w:numPr>
          <w:ilvl w:val="0"/>
          <w:numId w:val="30"/>
        </w:numPr>
        <w:spacing w:before="80" w:line="288" w:lineRule="auto"/>
        <w:rPr>
          <w:rFonts w:cs="Calibri"/>
          <w:sz w:val="20"/>
          <w:szCs w:val="20"/>
        </w:rPr>
      </w:pPr>
      <w:r>
        <w:rPr>
          <w:rFonts w:cs="Calibri"/>
          <w:sz w:val="20"/>
          <w:szCs w:val="20"/>
        </w:rPr>
        <w:t xml:space="preserve">All </w:t>
      </w:r>
      <w:r w:rsidRPr="002970DD">
        <w:rPr>
          <w:rFonts w:cs="Calibri"/>
          <w:color w:val="000033"/>
          <w:sz w:val="20"/>
          <w:szCs w:val="20"/>
        </w:rPr>
        <w:t>landholders are expected to have appropriate levels of insurance cover for boundary and internal fences, in the same way any business venture or private householder should protect and insure their</w:t>
      </w:r>
      <w:r>
        <w:rPr>
          <w:rFonts w:cs="Calibri"/>
          <w:color w:val="000033"/>
          <w:sz w:val="20"/>
          <w:szCs w:val="20"/>
        </w:rPr>
        <w:t xml:space="preserve"> assets</w:t>
      </w:r>
      <w:r w:rsidR="000503DB">
        <w:rPr>
          <w:rFonts w:cs="Calibri"/>
          <w:color w:val="000033"/>
          <w:sz w:val="20"/>
          <w:szCs w:val="20"/>
        </w:rPr>
        <w:t>.</w:t>
      </w:r>
    </w:p>
    <w:p w14:paraId="2A7FA406" w14:textId="689EC481" w:rsidR="000342ED" w:rsidRPr="00DA6DC3" w:rsidRDefault="000342ED" w:rsidP="00DA6DC3">
      <w:pPr>
        <w:pStyle w:val="ListParagraph"/>
        <w:numPr>
          <w:ilvl w:val="0"/>
          <w:numId w:val="30"/>
        </w:numPr>
        <w:spacing w:before="80" w:line="288" w:lineRule="auto"/>
        <w:rPr>
          <w:rFonts w:cs="Calibri"/>
          <w:sz w:val="20"/>
          <w:szCs w:val="20"/>
        </w:rPr>
      </w:pPr>
      <w:r>
        <w:rPr>
          <w:rFonts w:cs="Calibri"/>
          <w:color w:val="000033"/>
          <w:sz w:val="20"/>
          <w:szCs w:val="20"/>
        </w:rPr>
        <w:t xml:space="preserve">In line </w:t>
      </w:r>
      <w:r w:rsidRPr="003618AD">
        <w:rPr>
          <w:rFonts w:cs="Calibri"/>
          <w:color w:val="000033"/>
          <w:sz w:val="20"/>
          <w:szCs w:val="20"/>
        </w:rPr>
        <w:t xml:space="preserve">with the </w:t>
      </w:r>
      <w:r w:rsidRPr="00ED7810">
        <w:rPr>
          <w:rFonts w:cs="Calibri"/>
          <w:i/>
          <w:color w:val="000033"/>
          <w:sz w:val="20"/>
          <w:szCs w:val="20"/>
        </w:rPr>
        <w:t>Fences Act 1968</w:t>
      </w:r>
      <w:r w:rsidRPr="00ED7810">
        <w:rPr>
          <w:rFonts w:cs="Calibri"/>
          <w:color w:val="000033"/>
          <w:sz w:val="20"/>
          <w:szCs w:val="20"/>
        </w:rPr>
        <w:t>, the State Government of Victoria does not have any ownership or financial stake in fences along the boundary of private and public land except in cases where specific fencing agreements have been entered into with</w:t>
      </w:r>
      <w:r w:rsidRPr="000647ED">
        <w:rPr>
          <w:rFonts w:cs="Calibri"/>
          <w:color w:val="000033"/>
          <w:sz w:val="20"/>
          <w:szCs w:val="20"/>
        </w:rPr>
        <w:t xml:space="preserve"> a landholder</w:t>
      </w:r>
      <w:r w:rsidR="000503DB">
        <w:rPr>
          <w:rFonts w:cs="Calibri"/>
          <w:color w:val="000033"/>
          <w:sz w:val="20"/>
          <w:szCs w:val="20"/>
        </w:rPr>
        <w:t>.</w:t>
      </w:r>
    </w:p>
    <w:p w14:paraId="794F5274" w14:textId="677896C3" w:rsidR="001F4377" w:rsidRDefault="001F4377" w:rsidP="00DA6DC3">
      <w:pPr>
        <w:pStyle w:val="ListParagraph"/>
        <w:numPr>
          <w:ilvl w:val="0"/>
          <w:numId w:val="30"/>
        </w:numPr>
        <w:tabs>
          <w:tab w:val="left" w:pos="2547"/>
        </w:tabs>
        <w:spacing w:line="288" w:lineRule="auto"/>
        <w:rPr>
          <w:rFonts w:cs="Calibri"/>
          <w:color w:val="000033"/>
          <w:sz w:val="20"/>
          <w:szCs w:val="20"/>
        </w:rPr>
      </w:pPr>
      <w:r w:rsidRPr="00DA6DC3">
        <w:rPr>
          <w:rFonts w:cs="Calibri"/>
          <w:color w:val="000033"/>
          <w:sz w:val="20"/>
          <w:szCs w:val="20"/>
        </w:rPr>
        <w:t>It is the responsibility of the owner of private land to fence their property and secure stock within their boundary</w:t>
      </w:r>
      <w:r w:rsidR="000503DB">
        <w:rPr>
          <w:rFonts w:cs="Calibri"/>
          <w:color w:val="000033"/>
          <w:sz w:val="20"/>
          <w:szCs w:val="20"/>
        </w:rPr>
        <w:t>.</w:t>
      </w:r>
    </w:p>
    <w:p w14:paraId="58785A2B" w14:textId="79A1DE16" w:rsidR="00BA6AF7" w:rsidRDefault="00477C70" w:rsidP="00BA6AF7">
      <w:pPr>
        <w:pStyle w:val="ListParagraph"/>
        <w:numPr>
          <w:ilvl w:val="0"/>
          <w:numId w:val="30"/>
        </w:numPr>
        <w:tabs>
          <w:tab w:val="left" w:pos="2547"/>
        </w:tabs>
        <w:spacing w:line="288" w:lineRule="auto"/>
        <w:rPr>
          <w:rFonts w:cs="Calibri"/>
          <w:color w:val="000033"/>
          <w:sz w:val="20"/>
          <w:szCs w:val="20"/>
        </w:rPr>
      </w:pPr>
      <w:r w:rsidRPr="00477C70">
        <w:rPr>
          <w:rFonts w:cs="Calibri"/>
          <w:color w:val="000033"/>
          <w:sz w:val="20"/>
          <w:szCs w:val="20"/>
        </w:rPr>
        <w:t>This policy is intended to assist landholders where other options for support such as insurance aren’t available</w:t>
      </w:r>
      <w:r w:rsidR="000503DB">
        <w:rPr>
          <w:rFonts w:cs="Calibri"/>
          <w:color w:val="000033"/>
          <w:sz w:val="20"/>
          <w:szCs w:val="20"/>
        </w:rPr>
        <w:t>.</w:t>
      </w:r>
    </w:p>
    <w:p w14:paraId="59BCCC55" w14:textId="44354F90" w:rsidR="00BA6AF7" w:rsidRDefault="00A91D45" w:rsidP="00BA6AF7">
      <w:pPr>
        <w:pStyle w:val="ListParagraph"/>
        <w:numPr>
          <w:ilvl w:val="0"/>
          <w:numId w:val="30"/>
        </w:numPr>
        <w:tabs>
          <w:tab w:val="left" w:pos="2547"/>
        </w:tabs>
        <w:spacing w:line="288" w:lineRule="auto"/>
        <w:rPr>
          <w:rFonts w:cs="Calibri"/>
          <w:color w:val="000033"/>
          <w:sz w:val="20"/>
          <w:szCs w:val="20"/>
        </w:rPr>
      </w:pPr>
      <w:r>
        <w:rPr>
          <w:rFonts w:cs="Calibri"/>
          <w:color w:val="000033"/>
          <w:sz w:val="20"/>
          <w:szCs w:val="20"/>
        </w:rPr>
        <w:t>Section</w:t>
      </w:r>
      <w:r w:rsidR="0036351D">
        <w:rPr>
          <w:rFonts w:cs="Calibri"/>
          <w:color w:val="000033"/>
          <w:sz w:val="20"/>
          <w:szCs w:val="20"/>
        </w:rPr>
        <w:t xml:space="preserve"> 2.1</w:t>
      </w:r>
      <w:r w:rsidR="00BA6AF7">
        <w:rPr>
          <w:rFonts w:cs="Calibri"/>
          <w:color w:val="000033"/>
          <w:sz w:val="20"/>
          <w:szCs w:val="20"/>
        </w:rPr>
        <w:t xml:space="preserve"> </w:t>
      </w:r>
      <w:r>
        <w:rPr>
          <w:rFonts w:cs="Calibri"/>
          <w:color w:val="000033"/>
          <w:sz w:val="20"/>
          <w:szCs w:val="20"/>
        </w:rPr>
        <w:t xml:space="preserve">of this </w:t>
      </w:r>
      <w:r w:rsidR="00BA6AF7">
        <w:rPr>
          <w:rFonts w:cs="Calibri"/>
          <w:color w:val="000033"/>
          <w:sz w:val="20"/>
          <w:szCs w:val="20"/>
        </w:rPr>
        <w:t xml:space="preserve">policy </w:t>
      </w:r>
      <w:r>
        <w:rPr>
          <w:rFonts w:cs="Calibri"/>
          <w:color w:val="000033"/>
          <w:sz w:val="20"/>
          <w:szCs w:val="20"/>
        </w:rPr>
        <w:t>applies</w:t>
      </w:r>
      <w:r w:rsidR="00BA6AF7">
        <w:rPr>
          <w:rFonts w:cs="Calibri"/>
          <w:color w:val="000033"/>
          <w:sz w:val="20"/>
          <w:szCs w:val="20"/>
        </w:rPr>
        <w:t xml:space="preserve"> to boundary fences</w:t>
      </w:r>
      <w:r>
        <w:rPr>
          <w:rFonts w:cs="Calibri"/>
          <w:color w:val="000033"/>
          <w:sz w:val="20"/>
          <w:szCs w:val="20"/>
        </w:rPr>
        <w:t>. O</w:t>
      </w:r>
      <w:r w:rsidR="00BA6AF7" w:rsidRPr="00B50D92">
        <w:rPr>
          <w:rFonts w:cs="Calibri"/>
          <w:color w:val="000033"/>
          <w:sz w:val="20"/>
          <w:szCs w:val="20"/>
        </w:rPr>
        <w:t xml:space="preserve">ther </w:t>
      </w:r>
      <w:r w:rsidR="00BA6AF7">
        <w:rPr>
          <w:rFonts w:cs="Calibri"/>
          <w:color w:val="000033"/>
          <w:sz w:val="20"/>
          <w:szCs w:val="20"/>
        </w:rPr>
        <w:t xml:space="preserve">government </w:t>
      </w:r>
      <w:r w:rsidR="00BA6AF7" w:rsidRPr="00B50D92">
        <w:rPr>
          <w:rFonts w:cs="Calibri"/>
          <w:color w:val="000033"/>
          <w:sz w:val="20"/>
          <w:szCs w:val="20"/>
        </w:rPr>
        <w:t>assistance</w:t>
      </w:r>
      <w:r>
        <w:rPr>
          <w:rFonts w:cs="Calibri"/>
          <w:color w:val="000033"/>
          <w:sz w:val="20"/>
          <w:szCs w:val="20"/>
        </w:rPr>
        <w:t xml:space="preserve"> to assist landholders with fence replacement may be available</w:t>
      </w:r>
      <w:r w:rsidR="00BA6AF7" w:rsidRPr="00B50D92">
        <w:rPr>
          <w:rFonts w:cs="Calibri"/>
          <w:color w:val="000033"/>
          <w:sz w:val="20"/>
          <w:szCs w:val="20"/>
        </w:rPr>
        <w:t xml:space="preserve"> </w:t>
      </w:r>
      <w:r w:rsidR="00BA6AF7">
        <w:rPr>
          <w:rFonts w:cs="Calibri"/>
          <w:color w:val="000033"/>
          <w:sz w:val="20"/>
          <w:szCs w:val="20"/>
        </w:rPr>
        <w:t xml:space="preserve">for fence replacement </w:t>
      </w:r>
      <w:r w:rsidR="00BA6AF7" w:rsidRPr="00CB1830">
        <w:rPr>
          <w:rFonts w:cs="Calibri"/>
          <w:color w:val="000033"/>
          <w:sz w:val="20"/>
          <w:szCs w:val="20"/>
        </w:rPr>
        <w:t>landholders</w:t>
      </w:r>
    </w:p>
    <w:p w14:paraId="5EB20B6B" w14:textId="38DE2A69" w:rsidR="00CB1830" w:rsidRPr="00CB1830" w:rsidRDefault="00CB1830" w:rsidP="00BA6AF7">
      <w:pPr>
        <w:pStyle w:val="ListParagraph"/>
        <w:numPr>
          <w:ilvl w:val="0"/>
          <w:numId w:val="30"/>
        </w:numPr>
        <w:tabs>
          <w:tab w:val="left" w:pos="2547"/>
        </w:tabs>
        <w:spacing w:line="288" w:lineRule="auto"/>
        <w:rPr>
          <w:rFonts w:cs="Calibri"/>
          <w:color w:val="000033"/>
          <w:sz w:val="20"/>
          <w:szCs w:val="20"/>
        </w:rPr>
      </w:pPr>
      <w:r>
        <w:rPr>
          <w:rFonts w:cs="Calibri"/>
          <w:color w:val="000033"/>
          <w:sz w:val="20"/>
          <w:szCs w:val="20"/>
        </w:rPr>
        <w:t>This policy does not apply following damage caused by other emergencies such as a flood or storm event</w:t>
      </w:r>
      <w:r w:rsidR="000503DB">
        <w:rPr>
          <w:rFonts w:cs="Calibri"/>
          <w:color w:val="000033"/>
          <w:sz w:val="20"/>
          <w:szCs w:val="20"/>
        </w:rPr>
        <w:t>.</w:t>
      </w:r>
    </w:p>
    <w:p w14:paraId="731B2AD7" w14:textId="77777777" w:rsidR="001F4377" w:rsidRPr="00F22CD7" w:rsidRDefault="001F4377" w:rsidP="2B0A1D36">
      <w:pPr>
        <w:pStyle w:val="Heading2"/>
        <w:spacing w:line="259" w:lineRule="auto"/>
        <w:rPr>
          <w:sz w:val="20"/>
          <w:szCs w:val="20"/>
        </w:rPr>
      </w:pPr>
      <w:bookmarkStart w:id="10" w:name="_Toc408582842"/>
      <w:bookmarkStart w:id="11" w:name="_Toc83122271"/>
      <w:r w:rsidRPr="00F22CD7">
        <w:t>1.2</w:t>
      </w:r>
      <w:r w:rsidRPr="00F22CD7">
        <w:tab/>
      </w:r>
      <w:r w:rsidRPr="00187024">
        <w:t>Purpose</w:t>
      </w:r>
      <w:bookmarkEnd w:id="10"/>
      <w:bookmarkEnd w:id="11"/>
    </w:p>
    <w:p w14:paraId="0A67B394" w14:textId="1798BA9C" w:rsidR="008A4B05" w:rsidRPr="00083788" w:rsidRDefault="001F4377" w:rsidP="00DA6DC3">
      <w:pPr>
        <w:spacing w:before="240" w:after="120" w:line="288" w:lineRule="auto"/>
        <w:rPr>
          <w:rFonts w:cs="Calibri"/>
          <w:color w:val="000033"/>
          <w:sz w:val="20"/>
          <w:szCs w:val="20"/>
        </w:rPr>
      </w:pPr>
      <w:r w:rsidRPr="0775ABF9">
        <w:rPr>
          <w:rFonts w:cs="Calibri"/>
          <w:color w:val="000033"/>
          <w:sz w:val="20"/>
          <w:szCs w:val="20"/>
        </w:rPr>
        <w:t>This document establishes a clear and consistent approach to</w:t>
      </w:r>
      <w:r w:rsidR="008A4B05" w:rsidRPr="0775ABF9">
        <w:rPr>
          <w:rFonts w:cs="Calibri"/>
          <w:color w:val="000033"/>
          <w:sz w:val="20"/>
          <w:szCs w:val="20"/>
        </w:rPr>
        <w:t>:</w:t>
      </w:r>
    </w:p>
    <w:p w14:paraId="1E1C17E4" w14:textId="7FB9BFB9" w:rsidR="008A4B05" w:rsidRPr="009A64D8" w:rsidRDefault="000342ED" w:rsidP="00DA6DC3">
      <w:pPr>
        <w:pStyle w:val="ListParagraph"/>
        <w:numPr>
          <w:ilvl w:val="0"/>
          <w:numId w:val="26"/>
        </w:numPr>
        <w:spacing w:before="120" w:line="288" w:lineRule="auto"/>
        <w:ind w:left="357" w:hanging="357"/>
        <w:rPr>
          <w:rFonts w:cs="Calibri"/>
          <w:color w:val="000033"/>
          <w:sz w:val="20"/>
          <w:szCs w:val="20"/>
        </w:rPr>
      </w:pPr>
      <w:r>
        <w:rPr>
          <w:rFonts w:cs="Calibri"/>
          <w:color w:val="000033"/>
          <w:sz w:val="20"/>
          <w:szCs w:val="20"/>
        </w:rPr>
        <w:t>Repair of f</w:t>
      </w:r>
      <w:r w:rsidR="0034004B" w:rsidRPr="009A64D8">
        <w:rPr>
          <w:rFonts w:cs="Calibri"/>
          <w:color w:val="000033"/>
          <w:sz w:val="20"/>
          <w:szCs w:val="20"/>
        </w:rPr>
        <w:t>ences damaged by bushfire</w:t>
      </w:r>
      <w:r w:rsidR="008A4B05" w:rsidRPr="00DA6DC3">
        <w:rPr>
          <w:rFonts w:cs="Calibri"/>
          <w:color w:val="000033"/>
          <w:sz w:val="20"/>
          <w:szCs w:val="20"/>
        </w:rPr>
        <w:t xml:space="preserve"> that </w:t>
      </w:r>
      <w:r w:rsidR="000C47EB">
        <w:rPr>
          <w:rFonts w:cs="Calibri"/>
          <w:color w:val="000033"/>
          <w:sz w:val="20"/>
          <w:szCs w:val="20"/>
        </w:rPr>
        <w:t>cross</w:t>
      </w:r>
      <w:r w:rsidR="008A4B05" w:rsidRPr="00DA6DC3">
        <w:rPr>
          <w:rFonts w:cs="Calibri"/>
          <w:color w:val="000033"/>
          <w:sz w:val="20"/>
          <w:szCs w:val="20"/>
        </w:rPr>
        <w:t xml:space="preserve"> </w:t>
      </w:r>
      <w:r w:rsidR="007D2263">
        <w:rPr>
          <w:rFonts w:cs="Calibri"/>
          <w:color w:val="000033"/>
          <w:sz w:val="20"/>
          <w:szCs w:val="20"/>
        </w:rPr>
        <w:t>N</w:t>
      </w:r>
      <w:r w:rsidR="008A4B05" w:rsidRPr="00DA6DC3">
        <w:rPr>
          <w:rFonts w:cs="Calibri"/>
          <w:color w:val="000033"/>
          <w:sz w:val="20"/>
          <w:szCs w:val="20"/>
        </w:rPr>
        <w:t xml:space="preserve">ational </w:t>
      </w:r>
      <w:r w:rsidR="007D2263">
        <w:rPr>
          <w:rFonts w:cs="Calibri"/>
          <w:color w:val="000033"/>
          <w:sz w:val="20"/>
          <w:szCs w:val="20"/>
        </w:rPr>
        <w:t>P</w:t>
      </w:r>
      <w:r w:rsidR="008A4B05" w:rsidRPr="00DA6DC3">
        <w:rPr>
          <w:rFonts w:cs="Calibri"/>
          <w:color w:val="000033"/>
          <w:sz w:val="20"/>
          <w:szCs w:val="20"/>
        </w:rPr>
        <w:t xml:space="preserve">ark, State </w:t>
      </w:r>
      <w:r w:rsidR="000645BC">
        <w:rPr>
          <w:rFonts w:cs="Calibri"/>
          <w:color w:val="000033"/>
          <w:sz w:val="20"/>
          <w:szCs w:val="20"/>
        </w:rPr>
        <w:t>P</w:t>
      </w:r>
      <w:r w:rsidR="003D1EF0">
        <w:rPr>
          <w:rFonts w:cs="Calibri"/>
          <w:color w:val="000033"/>
          <w:sz w:val="20"/>
          <w:szCs w:val="20"/>
        </w:rPr>
        <w:t>ark</w:t>
      </w:r>
      <w:r w:rsidR="008A4B05" w:rsidRPr="00DA6DC3">
        <w:rPr>
          <w:rFonts w:cs="Calibri"/>
          <w:color w:val="000033"/>
          <w:sz w:val="20"/>
          <w:szCs w:val="20"/>
        </w:rPr>
        <w:t xml:space="preserve"> and </w:t>
      </w:r>
      <w:r>
        <w:rPr>
          <w:rFonts w:cs="Calibri"/>
          <w:color w:val="000033"/>
          <w:sz w:val="20"/>
          <w:szCs w:val="20"/>
        </w:rPr>
        <w:t xml:space="preserve">State </w:t>
      </w:r>
      <w:r w:rsidR="007B50BD">
        <w:rPr>
          <w:rFonts w:cs="Calibri"/>
          <w:color w:val="000033"/>
          <w:sz w:val="20"/>
          <w:szCs w:val="20"/>
        </w:rPr>
        <w:t>Forest</w:t>
      </w:r>
      <w:r w:rsidR="000C47EB">
        <w:rPr>
          <w:rFonts w:cs="Calibri"/>
          <w:color w:val="000033"/>
          <w:sz w:val="20"/>
          <w:szCs w:val="20"/>
        </w:rPr>
        <w:t xml:space="preserve"> boundaries </w:t>
      </w:r>
      <w:r w:rsidR="00CF319F">
        <w:rPr>
          <w:rFonts w:cs="Calibri"/>
          <w:color w:val="000033"/>
          <w:sz w:val="20"/>
          <w:szCs w:val="20"/>
        </w:rPr>
        <w:t xml:space="preserve">and </w:t>
      </w:r>
      <w:r w:rsidR="000C47EB">
        <w:rPr>
          <w:rFonts w:cs="Calibri"/>
          <w:color w:val="000033"/>
          <w:sz w:val="20"/>
          <w:szCs w:val="20"/>
        </w:rPr>
        <w:t>adjoin</w:t>
      </w:r>
      <w:r w:rsidR="00CF319F">
        <w:rPr>
          <w:rFonts w:cs="Calibri"/>
          <w:color w:val="000033"/>
          <w:sz w:val="20"/>
          <w:szCs w:val="20"/>
        </w:rPr>
        <w:t>ing</w:t>
      </w:r>
      <w:r w:rsidR="003D1EF0">
        <w:rPr>
          <w:rFonts w:cs="Calibri"/>
          <w:color w:val="000033"/>
          <w:sz w:val="20"/>
          <w:szCs w:val="20"/>
        </w:rPr>
        <w:t xml:space="preserve"> </w:t>
      </w:r>
      <w:r w:rsidR="00F44C0B">
        <w:rPr>
          <w:rFonts w:cs="Calibri"/>
          <w:color w:val="000033"/>
          <w:sz w:val="20"/>
          <w:szCs w:val="20"/>
        </w:rPr>
        <w:t>private</w:t>
      </w:r>
      <w:r w:rsidR="003D1EF0">
        <w:rPr>
          <w:rFonts w:cs="Calibri"/>
          <w:color w:val="000033"/>
          <w:sz w:val="20"/>
          <w:szCs w:val="20"/>
        </w:rPr>
        <w:t xml:space="preserve"> agricultural land</w:t>
      </w:r>
      <w:r w:rsidR="000503DB">
        <w:rPr>
          <w:rFonts w:cs="Calibri"/>
          <w:color w:val="000033"/>
          <w:sz w:val="20"/>
          <w:szCs w:val="20"/>
        </w:rPr>
        <w:t>.</w:t>
      </w:r>
    </w:p>
    <w:p w14:paraId="3B2979D0" w14:textId="3960BB68" w:rsidR="00984923" w:rsidRPr="00083788" w:rsidRDefault="000342ED" w:rsidP="00DA6DC3">
      <w:pPr>
        <w:numPr>
          <w:ilvl w:val="0"/>
          <w:numId w:val="26"/>
        </w:numPr>
        <w:spacing w:line="288" w:lineRule="auto"/>
        <w:rPr>
          <w:rFonts w:cs="Calibri"/>
          <w:color w:val="000033"/>
          <w:sz w:val="20"/>
          <w:szCs w:val="20"/>
        </w:rPr>
      </w:pPr>
      <w:r>
        <w:rPr>
          <w:rFonts w:cs="Calibri"/>
          <w:color w:val="000033"/>
          <w:sz w:val="20"/>
          <w:szCs w:val="20"/>
        </w:rPr>
        <w:t>Repair of f</w:t>
      </w:r>
      <w:r w:rsidR="00984923" w:rsidRPr="00083788">
        <w:rPr>
          <w:rFonts w:cs="Calibri"/>
          <w:color w:val="000033"/>
          <w:sz w:val="20"/>
          <w:szCs w:val="20"/>
        </w:rPr>
        <w:t>ences damaged</w:t>
      </w:r>
      <w:r w:rsidR="007B16E8">
        <w:rPr>
          <w:rFonts w:cs="Calibri"/>
          <w:color w:val="000033"/>
          <w:sz w:val="20"/>
          <w:szCs w:val="20"/>
        </w:rPr>
        <w:t xml:space="preserve"> by </w:t>
      </w:r>
      <w:r w:rsidR="00E90286">
        <w:rPr>
          <w:rFonts w:cs="Calibri"/>
          <w:color w:val="000033"/>
          <w:sz w:val="20"/>
          <w:szCs w:val="20"/>
        </w:rPr>
        <w:t xml:space="preserve">fire </w:t>
      </w:r>
      <w:r w:rsidR="007B16E8">
        <w:rPr>
          <w:rFonts w:cs="Calibri"/>
          <w:color w:val="000033"/>
          <w:sz w:val="20"/>
          <w:szCs w:val="20"/>
        </w:rPr>
        <w:t>agency staff or machinery during</w:t>
      </w:r>
      <w:r w:rsidR="00984923" w:rsidRPr="00083788">
        <w:rPr>
          <w:rFonts w:cs="Calibri"/>
          <w:color w:val="000033"/>
          <w:sz w:val="20"/>
          <w:szCs w:val="20"/>
        </w:rPr>
        <w:t xml:space="preserve"> bushfire suppression activities</w:t>
      </w:r>
      <w:r w:rsidR="000503DB">
        <w:rPr>
          <w:rFonts w:cs="Calibri"/>
          <w:color w:val="000033"/>
          <w:sz w:val="20"/>
          <w:szCs w:val="20"/>
        </w:rPr>
        <w:t>.</w:t>
      </w:r>
    </w:p>
    <w:p w14:paraId="6DAE742F" w14:textId="70C5BB62" w:rsidR="004A63D5" w:rsidRPr="004A63D5" w:rsidRDefault="00A95CD8" w:rsidP="00DA6DC3">
      <w:pPr>
        <w:pStyle w:val="ListParagraph"/>
        <w:numPr>
          <w:ilvl w:val="0"/>
          <w:numId w:val="26"/>
        </w:numPr>
        <w:spacing w:line="288" w:lineRule="auto"/>
        <w:ind w:left="357" w:hanging="357"/>
        <w:rPr>
          <w:rFonts w:cs="Calibri"/>
          <w:color w:val="000033"/>
          <w:sz w:val="20"/>
          <w:szCs w:val="20"/>
        </w:rPr>
      </w:pPr>
      <w:r>
        <w:rPr>
          <w:rFonts w:cs="Calibri"/>
          <w:color w:val="000033"/>
          <w:sz w:val="20"/>
          <w:szCs w:val="20"/>
        </w:rPr>
        <w:t>Stabilisation</w:t>
      </w:r>
      <w:r w:rsidRPr="004A63D5">
        <w:rPr>
          <w:rFonts w:cs="Calibri"/>
          <w:color w:val="000033"/>
          <w:sz w:val="20"/>
          <w:szCs w:val="20"/>
        </w:rPr>
        <w:t xml:space="preserve"> </w:t>
      </w:r>
      <w:r w:rsidR="004A63D5" w:rsidRPr="004A63D5">
        <w:rPr>
          <w:rFonts w:cs="Calibri"/>
          <w:color w:val="000033"/>
          <w:sz w:val="20"/>
          <w:szCs w:val="20"/>
        </w:rPr>
        <w:t>of land used as fire control lines by fire agencies in the suppression of bushfires</w:t>
      </w:r>
      <w:r w:rsidR="000503DB">
        <w:rPr>
          <w:rFonts w:cs="Calibri"/>
          <w:color w:val="000033"/>
          <w:sz w:val="20"/>
          <w:szCs w:val="20"/>
        </w:rPr>
        <w:t>.</w:t>
      </w:r>
    </w:p>
    <w:p w14:paraId="3B2282DE" w14:textId="0944F358" w:rsidR="00984923" w:rsidRPr="00D70CAF" w:rsidRDefault="000342ED" w:rsidP="00DA6DC3">
      <w:pPr>
        <w:numPr>
          <w:ilvl w:val="0"/>
          <w:numId w:val="26"/>
        </w:numPr>
        <w:spacing w:line="288" w:lineRule="auto"/>
        <w:rPr>
          <w:rFonts w:cs="Calibri"/>
          <w:color w:val="000033"/>
          <w:sz w:val="20"/>
          <w:szCs w:val="20"/>
        </w:rPr>
      </w:pPr>
      <w:r>
        <w:rPr>
          <w:rFonts w:cs="Calibri"/>
          <w:color w:val="000033"/>
          <w:sz w:val="20"/>
          <w:szCs w:val="20"/>
        </w:rPr>
        <w:t>Repair of f</w:t>
      </w:r>
      <w:r w:rsidR="00984923" w:rsidRPr="002970DD">
        <w:rPr>
          <w:rFonts w:cs="Calibri"/>
          <w:color w:val="000033"/>
          <w:sz w:val="20"/>
          <w:szCs w:val="20"/>
        </w:rPr>
        <w:t>ences damaged as a result of</w:t>
      </w:r>
      <w:r w:rsidR="00984923" w:rsidRPr="00D70CAF">
        <w:rPr>
          <w:rFonts w:cs="Calibri"/>
          <w:color w:val="000033"/>
          <w:sz w:val="20"/>
          <w:szCs w:val="20"/>
        </w:rPr>
        <w:t xml:space="preserve"> planned burning activities</w:t>
      </w:r>
      <w:r w:rsidR="000503DB">
        <w:rPr>
          <w:rFonts w:cs="Calibri"/>
          <w:color w:val="000033"/>
          <w:sz w:val="20"/>
          <w:szCs w:val="20"/>
        </w:rPr>
        <w:t>.</w:t>
      </w:r>
    </w:p>
    <w:p w14:paraId="2934DF1A" w14:textId="18A32BF8" w:rsidR="001F4377" w:rsidRPr="009A64D8" w:rsidRDefault="001F4377" w:rsidP="00DA6DC3">
      <w:pPr>
        <w:spacing w:before="240" w:after="240" w:line="288" w:lineRule="auto"/>
        <w:rPr>
          <w:rFonts w:cs="Calibri"/>
          <w:color w:val="000033"/>
          <w:sz w:val="20"/>
          <w:szCs w:val="20"/>
        </w:rPr>
      </w:pPr>
      <w:r w:rsidRPr="00083788">
        <w:rPr>
          <w:rFonts w:cs="Calibri"/>
          <w:color w:val="000033"/>
          <w:sz w:val="20"/>
          <w:szCs w:val="20"/>
        </w:rPr>
        <w:t xml:space="preserve">The policy outlines the responsibilities of </w:t>
      </w:r>
      <w:r w:rsidR="00D469DD" w:rsidRPr="00083788">
        <w:rPr>
          <w:rFonts w:cs="Calibri"/>
          <w:color w:val="000033"/>
          <w:sz w:val="20"/>
          <w:szCs w:val="20"/>
        </w:rPr>
        <w:t>the Victorian Government</w:t>
      </w:r>
      <w:r w:rsidRPr="00083788">
        <w:rPr>
          <w:rFonts w:cs="Calibri"/>
          <w:color w:val="000033"/>
          <w:sz w:val="20"/>
          <w:szCs w:val="20"/>
        </w:rPr>
        <w:t xml:space="preserve"> and landholders to support landholder and communit</w:t>
      </w:r>
      <w:r w:rsidR="002D2BD6">
        <w:rPr>
          <w:rFonts w:cs="Calibri"/>
          <w:color w:val="000033"/>
          <w:sz w:val="20"/>
          <w:szCs w:val="20"/>
        </w:rPr>
        <w:t>y</w:t>
      </w:r>
      <w:r w:rsidRPr="00083788">
        <w:rPr>
          <w:rFonts w:cs="Calibri"/>
          <w:color w:val="000033"/>
          <w:sz w:val="20"/>
          <w:szCs w:val="20"/>
        </w:rPr>
        <w:t xml:space="preserve"> </w:t>
      </w:r>
      <w:r w:rsidRPr="009A64D8">
        <w:rPr>
          <w:rFonts w:cs="Calibri"/>
          <w:color w:val="000033"/>
          <w:sz w:val="20"/>
          <w:szCs w:val="20"/>
        </w:rPr>
        <w:t>recover</w:t>
      </w:r>
      <w:r w:rsidR="003D6937">
        <w:rPr>
          <w:rFonts w:cs="Calibri"/>
          <w:color w:val="000033"/>
          <w:sz w:val="20"/>
          <w:szCs w:val="20"/>
        </w:rPr>
        <w:t>y</w:t>
      </w:r>
      <w:r w:rsidRPr="009A64D8">
        <w:rPr>
          <w:rFonts w:cs="Calibri"/>
          <w:color w:val="000033"/>
          <w:sz w:val="20"/>
          <w:szCs w:val="20"/>
        </w:rPr>
        <w:t xml:space="preserve"> from a bushfire </w:t>
      </w:r>
      <w:r w:rsidRPr="00083788">
        <w:rPr>
          <w:rFonts w:cs="Calibri"/>
          <w:color w:val="000033"/>
          <w:sz w:val="20"/>
          <w:szCs w:val="20"/>
        </w:rPr>
        <w:t>incident</w:t>
      </w:r>
      <w:r w:rsidR="00E2377F" w:rsidRPr="00083788">
        <w:rPr>
          <w:rFonts w:cs="Calibri"/>
          <w:color w:val="000033"/>
          <w:sz w:val="20"/>
          <w:szCs w:val="20"/>
        </w:rPr>
        <w:t xml:space="preserve">. </w:t>
      </w:r>
    </w:p>
    <w:p w14:paraId="03088D49" w14:textId="18C8E19E" w:rsidR="00984923" w:rsidRPr="00F22CD7" w:rsidRDefault="00984923" w:rsidP="00187024">
      <w:pPr>
        <w:pStyle w:val="Heading2"/>
        <w:rPr>
          <w:sz w:val="20"/>
          <w:szCs w:val="20"/>
        </w:rPr>
      </w:pPr>
      <w:bookmarkStart w:id="12" w:name="_Toc83122272"/>
      <w:r w:rsidRPr="00F22CD7">
        <w:t>1.</w:t>
      </w:r>
      <w:r>
        <w:t>3</w:t>
      </w:r>
      <w:r w:rsidRPr="00F22CD7">
        <w:tab/>
      </w:r>
      <w:r w:rsidRPr="00187024">
        <w:t>Exclusions</w:t>
      </w:r>
      <w:bookmarkEnd w:id="12"/>
    </w:p>
    <w:p w14:paraId="382DAEB0" w14:textId="0FF18329" w:rsidR="00984923" w:rsidRPr="009A64D8" w:rsidRDefault="00984923" w:rsidP="00DA6DC3">
      <w:pPr>
        <w:spacing w:before="240" w:line="288" w:lineRule="auto"/>
        <w:rPr>
          <w:rFonts w:cs="Calibri"/>
          <w:color w:val="000033"/>
          <w:sz w:val="20"/>
          <w:szCs w:val="20"/>
        </w:rPr>
      </w:pPr>
      <w:r w:rsidRPr="009A64D8">
        <w:rPr>
          <w:rFonts w:cs="Calibri"/>
          <w:color w:val="000033"/>
          <w:sz w:val="20"/>
          <w:szCs w:val="20"/>
        </w:rPr>
        <w:t>The policy excludes</w:t>
      </w:r>
      <w:r w:rsidR="00AC0137">
        <w:rPr>
          <w:rFonts w:cs="Calibri"/>
          <w:color w:val="000033"/>
          <w:sz w:val="20"/>
          <w:szCs w:val="20"/>
        </w:rPr>
        <w:t>:</w:t>
      </w:r>
    </w:p>
    <w:p w14:paraId="4BC0B1A1" w14:textId="48F5729F" w:rsidR="007B16E8" w:rsidRPr="007B16E8" w:rsidRDefault="00B178CD" w:rsidP="007B16E8">
      <w:pPr>
        <w:numPr>
          <w:ilvl w:val="0"/>
          <w:numId w:val="24"/>
        </w:numPr>
        <w:spacing w:line="288" w:lineRule="auto"/>
        <w:rPr>
          <w:rFonts w:cs="Calibri"/>
          <w:sz w:val="20"/>
          <w:szCs w:val="20"/>
        </w:rPr>
      </w:pPr>
      <w:r>
        <w:rPr>
          <w:rFonts w:cs="Calibri"/>
          <w:sz w:val="20"/>
          <w:szCs w:val="20"/>
        </w:rPr>
        <w:t>I</w:t>
      </w:r>
      <w:r w:rsidR="00984923" w:rsidRPr="00DA6DC3">
        <w:rPr>
          <w:rFonts w:cs="Calibri"/>
          <w:sz w:val="20"/>
          <w:szCs w:val="20"/>
        </w:rPr>
        <w:t xml:space="preserve">nternal fences </w:t>
      </w:r>
      <w:r w:rsidR="003618AD">
        <w:rPr>
          <w:rFonts w:cs="Calibri"/>
          <w:sz w:val="20"/>
          <w:szCs w:val="20"/>
        </w:rPr>
        <w:t>on private land</w:t>
      </w:r>
      <w:r w:rsidR="00702035">
        <w:rPr>
          <w:rFonts w:cs="Calibri"/>
          <w:sz w:val="20"/>
          <w:szCs w:val="20"/>
        </w:rPr>
        <w:t>, and fences between private properties,</w:t>
      </w:r>
      <w:r w:rsidR="003618AD">
        <w:rPr>
          <w:rFonts w:cs="Calibri"/>
          <w:sz w:val="20"/>
          <w:szCs w:val="20"/>
        </w:rPr>
        <w:t xml:space="preserve"> </w:t>
      </w:r>
      <w:r w:rsidR="00984923" w:rsidRPr="00DA6DC3">
        <w:rPr>
          <w:rFonts w:cs="Calibri"/>
          <w:sz w:val="20"/>
          <w:szCs w:val="20"/>
        </w:rPr>
        <w:t>damaged by bushfire</w:t>
      </w:r>
      <w:r w:rsidR="00052388">
        <w:rPr>
          <w:rFonts w:cs="Calibri"/>
          <w:sz w:val="20"/>
          <w:szCs w:val="20"/>
        </w:rPr>
        <w:t xml:space="preserve"> that is not the result of an escaped planned burn</w:t>
      </w:r>
      <w:r w:rsidR="004B177A">
        <w:rPr>
          <w:rFonts w:cs="Calibri"/>
          <w:sz w:val="20"/>
          <w:szCs w:val="20"/>
        </w:rPr>
        <w:t>.</w:t>
      </w:r>
    </w:p>
    <w:p w14:paraId="71DADAF9" w14:textId="64AC5B4D" w:rsidR="00984923" w:rsidRPr="00DA6DC3" w:rsidRDefault="00B178CD" w:rsidP="00DA6DC3">
      <w:pPr>
        <w:numPr>
          <w:ilvl w:val="0"/>
          <w:numId w:val="24"/>
        </w:numPr>
        <w:spacing w:line="288" w:lineRule="auto"/>
        <w:rPr>
          <w:rFonts w:cs="Calibri"/>
          <w:sz w:val="20"/>
          <w:szCs w:val="20"/>
        </w:rPr>
      </w:pPr>
      <w:r>
        <w:rPr>
          <w:rFonts w:cs="Calibri"/>
          <w:sz w:val="20"/>
          <w:szCs w:val="20"/>
        </w:rPr>
        <w:t>R</w:t>
      </w:r>
      <w:r w:rsidR="00984923" w:rsidRPr="00DA6DC3">
        <w:rPr>
          <w:rFonts w:cs="Calibri"/>
          <w:sz w:val="20"/>
          <w:szCs w:val="20"/>
        </w:rPr>
        <w:t xml:space="preserve">epair or replacement of any </w:t>
      </w:r>
      <w:r w:rsidR="00052388">
        <w:rPr>
          <w:rFonts w:cs="Calibri"/>
          <w:sz w:val="20"/>
          <w:szCs w:val="20"/>
        </w:rPr>
        <w:t>property, or reimbursement for any damage or loss, that is not specifically provided for in section 2.0</w:t>
      </w:r>
      <w:r w:rsidR="00AA7614">
        <w:rPr>
          <w:rFonts w:cs="Calibri"/>
          <w:sz w:val="20"/>
          <w:szCs w:val="20"/>
        </w:rPr>
        <w:t xml:space="preserve"> </w:t>
      </w:r>
      <w:r w:rsidR="004B177A">
        <w:rPr>
          <w:rFonts w:cs="Calibri"/>
          <w:sz w:val="20"/>
          <w:szCs w:val="20"/>
        </w:rPr>
        <w:t>.</w:t>
      </w:r>
    </w:p>
    <w:p w14:paraId="16E166D1" w14:textId="46DA7647" w:rsidR="001F437C" w:rsidRDefault="00B178CD" w:rsidP="004676DD">
      <w:pPr>
        <w:numPr>
          <w:ilvl w:val="0"/>
          <w:numId w:val="24"/>
        </w:numPr>
        <w:spacing w:line="288" w:lineRule="auto"/>
        <w:rPr>
          <w:rFonts w:cs="Calibri"/>
          <w:color w:val="000033"/>
          <w:sz w:val="20"/>
          <w:szCs w:val="20"/>
        </w:rPr>
      </w:pPr>
      <w:r>
        <w:rPr>
          <w:rFonts w:cs="Calibri"/>
          <w:color w:val="000033"/>
          <w:sz w:val="20"/>
          <w:szCs w:val="20"/>
        </w:rPr>
        <w:t>R</w:t>
      </w:r>
      <w:r w:rsidR="00984923" w:rsidRPr="009A64D8">
        <w:rPr>
          <w:rFonts w:cs="Calibri"/>
          <w:color w:val="000033"/>
          <w:sz w:val="20"/>
          <w:szCs w:val="20"/>
        </w:rPr>
        <w:t>eplanting of trees, re-establishment of pasture or agricultural crop</w:t>
      </w:r>
      <w:r w:rsidR="004B177A">
        <w:rPr>
          <w:rFonts w:cs="Calibri"/>
          <w:color w:val="000033"/>
          <w:sz w:val="20"/>
          <w:szCs w:val="20"/>
        </w:rPr>
        <w:t>.</w:t>
      </w:r>
    </w:p>
    <w:p w14:paraId="787A15AD" w14:textId="612B66B0" w:rsidR="004676DD" w:rsidRDefault="00B178CD" w:rsidP="004676DD">
      <w:pPr>
        <w:numPr>
          <w:ilvl w:val="0"/>
          <w:numId w:val="24"/>
        </w:numPr>
        <w:spacing w:line="288" w:lineRule="auto"/>
        <w:rPr>
          <w:rFonts w:cs="Calibri"/>
          <w:color w:val="000033"/>
          <w:sz w:val="20"/>
          <w:szCs w:val="20"/>
        </w:rPr>
      </w:pPr>
      <w:r>
        <w:rPr>
          <w:rFonts w:cs="Calibri"/>
          <w:color w:val="000033"/>
          <w:sz w:val="20"/>
          <w:szCs w:val="20"/>
        </w:rPr>
        <w:t>F</w:t>
      </w:r>
      <w:r w:rsidR="0034004B" w:rsidRPr="00083788">
        <w:rPr>
          <w:rFonts w:cs="Calibri"/>
          <w:color w:val="000033"/>
          <w:sz w:val="20"/>
          <w:szCs w:val="20"/>
        </w:rPr>
        <w:t>ences covered by a</w:t>
      </w:r>
      <w:r w:rsidR="00052388">
        <w:rPr>
          <w:rFonts w:cs="Calibri"/>
          <w:color w:val="000033"/>
          <w:sz w:val="20"/>
          <w:szCs w:val="20"/>
        </w:rPr>
        <w:t xml:space="preserve"> specific fencing</w:t>
      </w:r>
      <w:r w:rsidR="0034004B" w:rsidRPr="00083788">
        <w:rPr>
          <w:rFonts w:cs="Calibri"/>
          <w:color w:val="000033"/>
          <w:sz w:val="20"/>
          <w:szCs w:val="20"/>
        </w:rPr>
        <w:t xml:space="preserve"> agreement between the Victorian Government and </w:t>
      </w:r>
      <w:r w:rsidR="00052388">
        <w:rPr>
          <w:rFonts w:cs="Calibri"/>
          <w:color w:val="000033"/>
          <w:sz w:val="20"/>
          <w:szCs w:val="20"/>
        </w:rPr>
        <w:t>a</w:t>
      </w:r>
      <w:r w:rsidR="0034004B" w:rsidRPr="00083788">
        <w:rPr>
          <w:rFonts w:cs="Calibri"/>
          <w:color w:val="000033"/>
          <w:sz w:val="20"/>
          <w:szCs w:val="20"/>
        </w:rPr>
        <w:t xml:space="preserve"> private landholder</w:t>
      </w:r>
      <w:r w:rsidR="004E5A08">
        <w:rPr>
          <w:rFonts w:cs="Calibri"/>
          <w:color w:val="000033"/>
          <w:sz w:val="20"/>
          <w:szCs w:val="20"/>
        </w:rPr>
        <w:t xml:space="preserve"> if there </w:t>
      </w:r>
      <w:r w:rsidR="00B47599">
        <w:rPr>
          <w:rFonts w:cs="Calibri"/>
          <w:color w:val="000033"/>
          <w:sz w:val="20"/>
          <w:szCs w:val="20"/>
        </w:rPr>
        <w:t>are</w:t>
      </w:r>
      <w:r w:rsidR="004E5A08">
        <w:rPr>
          <w:rFonts w:cs="Calibri"/>
          <w:color w:val="000033"/>
          <w:sz w:val="20"/>
          <w:szCs w:val="20"/>
        </w:rPr>
        <w:t xml:space="preserve"> conditions where they should be managed under that agreement</w:t>
      </w:r>
      <w:r w:rsidR="00B47599">
        <w:rPr>
          <w:rFonts w:cs="Calibri"/>
          <w:color w:val="000033"/>
          <w:sz w:val="20"/>
          <w:szCs w:val="20"/>
        </w:rPr>
        <w:t>.</w:t>
      </w:r>
    </w:p>
    <w:p w14:paraId="0FB5E49D" w14:textId="426FA9AF" w:rsidR="001F4377" w:rsidRPr="004676DD" w:rsidRDefault="00B178CD" w:rsidP="004676DD">
      <w:pPr>
        <w:numPr>
          <w:ilvl w:val="0"/>
          <w:numId w:val="24"/>
        </w:numPr>
        <w:spacing w:line="288" w:lineRule="auto"/>
        <w:rPr>
          <w:rFonts w:cs="Calibri"/>
          <w:color w:val="000033"/>
          <w:sz w:val="20"/>
          <w:szCs w:val="20"/>
        </w:rPr>
      </w:pPr>
      <w:r w:rsidRPr="004676DD">
        <w:rPr>
          <w:rFonts w:cs="Calibri"/>
          <w:color w:val="000033"/>
          <w:sz w:val="20"/>
          <w:szCs w:val="20"/>
        </w:rPr>
        <w:t>Fences that were not functioning for their intended use before they were damaged</w:t>
      </w:r>
      <w:bookmarkStart w:id="13" w:name="_Toc350431125"/>
      <w:bookmarkStart w:id="14" w:name="_Toc352854631"/>
      <w:bookmarkStart w:id="15" w:name="_Toc350431121"/>
      <w:bookmarkEnd w:id="7"/>
      <w:bookmarkEnd w:id="8"/>
      <w:bookmarkEnd w:id="9"/>
      <w:r w:rsidR="00B47599">
        <w:rPr>
          <w:rFonts w:cs="Calibri"/>
          <w:color w:val="000033"/>
          <w:sz w:val="20"/>
          <w:szCs w:val="20"/>
        </w:rPr>
        <w:t>.</w:t>
      </w:r>
      <w:r w:rsidR="001F4377" w:rsidRPr="004676DD">
        <w:rPr>
          <w:rFonts w:cs="Calibri"/>
          <w:color w:val="E36C0A" w:themeColor="accent6" w:themeShade="BF"/>
        </w:rPr>
        <w:br w:type="page"/>
      </w:r>
    </w:p>
    <w:p w14:paraId="50101E66" w14:textId="77590A65" w:rsidR="001F4377" w:rsidRDefault="00E2377F">
      <w:pPr>
        <w:pStyle w:val="Heading1"/>
      </w:pPr>
      <w:bookmarkStart w:id="16" w:name="_Toc83122273"/>
      <w:bookmarkStart w:id="17" w:name="_Toc408582844"/>
      <w:r>
        <w:lastRenderedPageBreak/>
        <w:t>2</w:t>
      </w:r>
      <w:r w:rsidR="001F4377" w:rsidRPr="00F22CD7">
        <w:t xml:space="preserve">.0 </w:t>
      </w:r>
      <w:r w:rsidR="001F4377" w:rsidRPr="00DA6DC3">
        <w:t>Principles</w:t>
      </w:r>
      <w:bookmarkEnd w:id="16"/>
      <w:r w:rsidR="001F4377" w:rsidRPr="00F22CD7">
        <w:t xml:space="preserve"> </w:t>
      </w:r>
      <w:bookmarkEnd w:id="13"/>
      <w:bookmarkEnd w:id="14"/>
      <w:bookmarkEnd w:id="17"/>
    </w:p>
    <w:p w14:paraId="06781B84" w14:textId="05E81189" w:rsidR="00FF533C" w:rsidRPr="00A36FD0" w:rsidRDefault="00FF533C" w:rsidP="00BF7ED4">
      <w:pPr>
        <w:pStyle w:val="Heading2"/>
        <w:spacing w:line="259" w:lineRule="auto"/>
      </w:pPr>
      <w:bookmarkStart w:id="18" w:name="_Toc83122274"/>
      <w:bookmarkStart w:id="19" w:name="_Toc408582845"/>
      <w:r>
        <w:t>2</w:t>
      </w:r>
      <w:r w:rsidRPr="00AA3B2F">
        <w:t>.</w:t>
      </w:r>
      <w:r>
        <w:t>1</w:t>
      </w:r>
      <w:r w:rsidRPr="00AA3B2F">
        <w:t xml:space="preserve"> Repair of </w:t>
      </w:r>
      <w:r w:rsidRPr="00DA6DC3">
        <w:t>fences</w:t>
      </w:r>
      <w:r w:rsidRPr="00AA3B2F">
        <w:t xml:space="preserve"> damaged by bushfire on the boundary of private land and </w:t>
      </w:r>
      <w:r w:rsidR="005D3BFB">
        <w:t>n</w:t>
      </w:r>
      <w:r w:rsidR="002606FE" w:rsidRPr="002606FE">
        <w:t xml:space="preserve">ational </w:t>
      </w:r>
      <w:r w:rsidR="005D3BFB">
        <w:t>p</w:t>
      </w:r>
      <w:r w:rsidR="002606FE" w:rsidRPr="002606FE">
        <w:t xml:space="preserve">ark, </w:t>
      </w:r>
      <w:proofErr w:type="gramStart"/>
      <w:r w:rsidR="002606FE" w:rsidRPr="002606FE">
        <w:t xml:space="preserve">State </w:t>
      </w:r>
      <w:r w:rsidR="005D3BFB">
        <w:t>p</w:t>
      </w:r>
      <w:r w:rsidR="002606FE" w:rsidRPr="002606FE">
        <w:t>ark</w:t>
      </w:r>
      <w:proofErr w:type="gramEnd"/>
      <w:r w:rsidR="002606FE" w:rsidRPr="002606FE">
        <w:t xml:space="preserve"> and State </w:t>
      </w:r>
      <w:r w:rsidR="005D3BFB">
        <w:t>f</w:t>
      </w:r>
      <w:r w:rsidR="00795A87">
        <w:t>orest</w:t>
      </w:r>
      <w:bookmarkEnd w:id="18"/>
      <w:r w:rsidR="002606FE" w:rsidRPr="002606FE">
        <w:t xml:space="preserve"> </w:t>
      </w:r>
    </w:p>
    <w:p w14:paraId="766AE312" w14:textId="07F2D1A9" w:rsidR="37D76C98" w:rsidRPr="00A36FD0" w:rsidRDefault="00FF533C" w:rsidP="00A36FD0">
      <w:pPr>
        <w:spacing w:before="100" w:beforeAutospacing="1" w:after="100" w:afterAutospacing="1" w:line="288" w:lineRule="auto"/>
        <w:rPr>
          <w:rFonts w:cs="Calibri"/>
          <w:color w:val="000033"/>
          <w:sz w:val="20"/>
          <w:szCs w:val="20"/>
        </w:rPr>
      </w:pPr>
      <w:r>
        <w:rPr>
          <w:rFonts w:cs="Calibri"/>
          <w:color w:val="000033"/>
          <w:sz w:val="20"/>
          <w:szCs w:val="20"/>
        </w:rPr>
        <w:t xml:space="preserve">The Victorian </w:t>
      </w:r>
      <w:r w:rsidRPr="00F22CD7">
        <w:rPr>
          <w:rFonts w:cs="Calibri"/>
          <w:color w:val="000033"/>
          <w:sz w:val="20"/>
          <w:szCs w:val="20"/>
        </w:rPr>
        <w:t xml:space="preserve">Government will </w:t>
      </w:r>
      <w:r w:rsidR="000D7F90">
        <w:rPr>
          <w:rFonts w:cs="Calibri"/>
          <w:color w:val="000033"/>
          <w:sz w:val="20"/>
          <w:szCs w:val="20"/>
        </w:rPr>
        <w:t>pay</w:t>
      </w:r>
      <w:r w:rsidRPr="00F22CD7">
        <w:rPr>
          <w:rFonts w:cs="Calibri"/>
          <w:color w:val="000033"/>
          <w:sz w:val="20"/>
          <w:szCs w:val="20"/>
        </w:rPr>
        <w:t xml:space="preserve"> </w:t>
      </w:r>
      <w:r w:rsidR="00F92287">
        <w:rPr>
          <w:rFonts w:cs="Calibri"/>
          <w:color w:val="000033"/>
          <w:sz w:val="20"/>
          <w:szCs w:val="20"/>
        </w:rPr>
        <w:t xml:space="preserve">50% of the </w:t>
      </w:r>
      <w:r>
        <w:rPr>
          <w:rFonts w:cs="Calibri"/>
          <w:color w:val="000033"/>
          <w:sz w:val="20"/>
          <w:szCs w:val="20"/>
        </w:rPr>
        <w:t xml:space="preserve">reasonable </w:t>
      </w:r>
      <w:r w:rsidRPr="00F22CD7">
        <w:rPr>
          <w:rFonts w:cs="Calibri"/>
          <w:color w:val="000033"/>
          <w:sz w:val="20"/>
          <w:szCs w:val="20"/>
        </w:rPr>
        <w:t xml:space="preserve">cost of materials </w:t>
      </w:r>
      <w:r w:rsidR="006C0005">
        <w:rPr>
          <w:rFonts w:cs="Calibri"/>
          <w:color w:val="000033"/>
          <w:sz w:val="20"/>
          <w:szCs w:val="20"/>
        </w:rPr>
        <w:t xml:space="preserve">to a maximum of $5,000 per kilometre </w:t>
      </w:r>
      <w:r w:rsidRPr="00F22CD7">
        <w:rPr>
          <w:rFonts w:cs="Calibri"/>
          <w:color w:val="000033"/>
          <w:sz w:val="20"/>
          <w:szCs w:val="20"/>
        </w:rPr>
        <w:t xml:space="preserve">to </w:t>
      </w:r>
      <w:r w:rsidR="005A71C1">
        <w:rPr>
          <w:rFonts w:cs="Calibri"/>
          <w:color w:val="000033"/>
          <w:sz w:val="20"/>
          <w:szCs w:val="20"/>
        </w:rPr>
        <w:t>restore, repair</w:t>
      </w:r>
      <w:r w:rsidR="00CB1830">
        <w:rPr>
          <w:rFonts w:cs="Calibri"/>
          <w:color w:val="000033"/>
          <w:sz w:val="20"/>
          <w:szCs w:val="20"/>
        </w:rPr>
        <w:t xml:space="preserve"> or</w:t>
      </w:r>
      <w:r w:rsidR="005A71C1">
        <w:rPr>
          <w:rFonts w:cs="Calibri"/>
          <w:color w:val="000033"/>
          <w:sz w:val="20"/>
          <w:szCs w:val="20"/>
        </w:rPr>
        <w:t xml:space="preserve"> replace </w:t>
      </w:r>
      <w:r w:rsidRPr="00F22CD7">
        <w:rPr>
          <w:rFonts w:cs="Calibri"/>
          <w:color w:val="000033"/>
          <w:sz w:val="20"/>
          <w:szCs w:val="20"/>
        </w:rPr>
        <w:t xml:space="preserve">fencing </w:t>
      </w:r>
      <w:r>
        <w:rPr>
          <w:rFonts w:cs="Calibri"/>
          <w:color w:val="000033"/>
          <w:sz w:val="20"/>
          <w:szCs w:val="20"/>
        </w:rPr>
        <w:t xml:space="preserve">and other fencing assets </w:t>
      </w:r>
      <w:r w:rsidRPr="00F22CD7">
        <w:rPr>
          <w:rFonts w:cs="Calibri"/>
          <w:color w:val="000033"/>
          <w:sz w:val="20"/>
          <w:szCs w:val="20"/>
        </w:rPr>
        <w:t>between private</w:t>
      </w:r>
      <w:r w:rsidR="000D7EFE">
        <w:rPr>
          <w:rFonts w:cs="Calibri"/>
          <w:color w:val="000033"/>
          <w:sz w:val="20"/>
          <w:szCs w:val="20"/>
        </w:rPr>
        <w:t xml:space="preserve"> land, including</w:t>
      </w:r>
      <w:r w:rsidRPr="00F22CD7">
        <w:rPr>
          <w:rFonts w:cs="Calibri"/>
          <w:color w:val="000033"/>
          <w:sz w:val="20"/>
          <w:szCs w:val="20"/>
        </w:rPr>
        <w:t xml:space="preserve"> </w:t>
      </w:r>
      <w:r w:rsidR="00335E23">
        <w:rPr>
          <w:rFonts w:cs="Calibri"/>
          <w:color w:val="000033"/>
          <w:sz w:val="20"/>
          <w:szCs w:val="20"/>
        </w:rPr>
        <w:t xml:space="preserve">agricultural </w:t>
      </w:r>
      <w:r w:rsidRPr="00F22CD7">
        <w:rPr>
          <w:rFonts w:cs="Calibri"/>
          <w:color w:val="000033"/>
          <w:sz w:val="20"/>
          <w:szCs w:val="20"/>
        </w:rPr>
        <w:t xml:space="preserve">land and all </w:t>
      </w:r>
      <w:r w:rsidR="005A4EBB">
        <w:rPr>
          <w:rFonts w:cs="Calibri"/>
          <w:color w:val="000033"/>
          <w:sz w:val="20"/>
          <w:szCs w:val="20"/>
        </w:rPr>
        <w:t>n</w:t>
      </w:r>
      <w:r w:rsidR="00C90D21" w:rsidRPr="00F22CD7">
        <w:rPr>
          <w:rFonts w:cs="Calibri"/>
          <w:color w:val="000033"/>
          <w:sz w:val="20"/>
          <w:szCs w:val="20"/>
        </w:rPr>
        <w:t xml:space="preserve">ational </w:t>
      </w:r>
      <w:r w:rsidR="005A4EBB">
        <w:rPr>
          <w:rFonts w:cs="Calibri"/>
          <w:color w:val="000033"/>
          <w:sz w:val="20"/>
          <w:szCs w:val="20"/>
        </w:rPr>
        <w:t>p</w:t>
      </w:r>
      <w:r w:rsidR="00C90D21" w:rsidRPr="00F22CD7">
        <w:rPr>
          <w:rFonts w:cs="Calibri"/>
          <w:color w:val="000033"/>
          <w:sz w:val="20"/>
          <w:szCs w:val="20"/>
        </w:rPr>
        <w:t>arks</w:t>
      </w:r>
      <w:r w:rsidRPr="00F22CD7">
        <w:rPr>
          <w:rFonts w:cs="Calibri"/>
          <w:color w:val="000033"/>
          <w:sz w:val="20"/>
          <w:szCs w:val="20"/>
        </w:rPr>
        <w:t xml:space="preserve">, </w:t>
      </w:r>
      <w:r>
        <w:rPr>
          <w:rFonts w:cs="Calibri"/>
          <w:color w:val="000033"/>
          <w:sz w:val="20"/>
          <w:szCs w:val="20"/>
        </w:rPr>
        <w:t>S</w:t>
      </w:r>
      <w:r w:rsidRPr="00F22CD7">
        <w:rPr>
          <w:rFonts w:cs="Calibri"/>
          <w:color w:val="000033"/>
          <w:sz w:val="20"/>
          <w:szCs w:val="20"/>
        </w:rPr>
        <w:t xml:space="preserve">tate </w:t>
      </w:r>
      <w:r w:rsidR="005A4EBB">
        <w:rPr>
          <w:rFonts w:cs="Calibri"/>
          <w:color w:val="000033"/>
          <w:sz w:val="20"/>
          <w:szCs w:val="20"/>
        </w:rPr>
        <w:t>p</w:t>
      </w:r>
      <w:r w:rsidR="00550AD1">
        <w:rPr>
          <w:rFonts w:cs="Calibri"/>
          <w:color w:val="000033"/>
          <w:sz w:val="20"/>
          <w:szCs w:val="20"/>
        </w:rPr>
        <w:t>arks</w:t>
      </w:r>
      <w:r w:rsidRPr="00F22CD7">
        <w:rPr>
          <w:rFonts w:cs="Calibri"/>
          <w:color w:val="000033"/>
          <w:sz w:val="20"/>
          <w:szCs w:val="20"/>
        </w:rPr>
        <w:t xml:space="preserve"> and </w:t>
      </w:r>
      <w:r w:rsidR="00550AD1">
        <w:rPr>
          <w:rFonts w:cs="Calibri"/>
          <w:color w:val="000033"/>
          <w:sz w:val="20"/>
          <w:szCs w:val="20"/>
        </w:rPr>
        <w:t xml:space="preserve">State </w:t>
      </w:r>
      <w:r w:rsidR="005A4EBB">
        <w:rPr>
          <w:rFonts w:cs="Calibri"/>
          <w:color w:val="000033"/>
          <w:sz w:val="20"/>
          <w:szCs w:val="20"/>
        </w:rPr>
        <w:t>f</w:t>
      </w:r>
      <w:r w:rsidR="000416C1">
        <w:rPr>
          <w:rFonts w:cs="Calibri"/>
          <w:color w:val="000033"/>
          <w:sz w:val="20"/>
          <w:szCs w:val="20"/>
        </w:rPr>
        <w:t>orest</w:t>
      </w:r>
      <w:r w:rsidR="00795A87">
        <w:rPr>
          <w:rFonts w:cs="Calibri"/>
          <w:color w:val="000033"/>
          <w:sz w:val="20"/>
          <w:szCs w:val="20"/>
        </w:rPr>
        <w:t>s</w:t>
      </w:r>
      <w:r w:rsidRPr="00F22CD7">
        <w:rPr>
          <w:rFonts w:cs="Calibri"/>
          <w:color w:val="000033"/>
          <w:sz w:val="20"/>
          <w:szCs w:val="20"/>
        </w:rPr>
        <w:t xml:space="preserve"> destroyed or damaged by bushfires</w:t>
      </w:r>
      <w:r>
        <w:rPr>
          <w:rFonts w:cs="Calibri"/>
          <w:color w:val="000033"/>
          <w:sz w:val="20"/>
          <w:szCs w:val="20"/>
        </w:rPr>
        <w:t>, whether the bushfire started on private or public land</w:t>
      </w:r>
      <w:r w:rsidRPr="00F22CD7">
        <w:rPr>
          <w:rFonts w:cs="Calibri"/>
          <w:color w:val="000033"/>
          <w:sz w:val="20"/>
          <w:szCs w:val="20"/>
        </w:rPr>
        <w:t>.</w:t>
      </w:r>
      <w:r w:rsidR="009B0CFC">
        <w:rPr>
          <w:rFonts w:cs="Calibri"/>
          <w:color w:val="000033"/>
          <w:sz w:val="20"/>
          <w:szCs w:val="20"/>
        </w:rPr>
        <w:t xml:space="preserve"> </w:t>
      </w:r>
    </w:p>
    <w:p w14:paraId="48C43E4A" w14:textId="2E09A886" w:rsidR="00FF533C" w:rsidRDefault="00FF533C" w:rsidP="00FF533C">
      <w:pPr>
        <w:spacing w:before="100" w:beforeAutospacing="1" w:after="100" w:afterAutospacing="1" w:line="288" w:lineRule="auto"/>
        <w:rPr>
          <w:rFonts w:cs="Calibri"/>
          <w:color w:val="000033"/>
          <w:sz w:val="20"/>
          <w:szCs w:val="20"/>
        </w:rPr>
      </w:pPr>
      <w:r>
        <w:rPr>
          <w:rFonts w:cs="Calibri"/>
          <w:color w:val="000033"/>
          <w:sz w:val="20"/>
          <w:szCs w:val="20"/>
        </w:rPr>
        <w:t xml:space="preserve">Labour </w:t>
      </w:r>
      <w:r w:rsidR="00550AD1">
        <w:rPr>
          <w:rFonts w:cs="Calibri"/>
          <w:color w:val="000033"/>
          <w:sz w:val="20"/>
          <w:szCs w:val="20"/>
        </w:rPr>
        <w:t xml:space="preserve">and any other </w:t>
      </w:r>
      <w:r>
        <w:rPr>
          <w:rFonts w:cs="Calibri"/>
          <w:color w:val="000033"/>
          <w:sz w:val="20"/>
          <w:szCs w:val="20"/>
        </w:rPr>
        <w:t xml:space="preserve">costs are to be met by the </w:t>
      </w:r>
      <w:r w:rsidR="00895C1F">
        <w:rPr>
          <w:rFonts w:cs="Calibri"/>
          <w:color w:val="000033"/>
          <w:sz w:val="20"/>
          <w:szCs w:val="20"/>
        </w:rPr>
        <w:t>landholder</w:t>
      </w:r>
      <w:r w:rsidR="00550AD1">
        <w:rPr>
          <w:rFonts w:cs="Calibri"/>
          <w:color w:val="000033"/>
          <w:sz w:val="20"/>
          <w:szCs w:val="20"/>
        </w:rPr>
        <w:t xml:space="preserve">, and the </w:t>
      </w:r>
      <w:r w:rsidR="00895C1F">
        <w:rPr>
          <w:rFonts w:cs="Calibri"/>
          <w:color w:val="000033"/>
          <w:sz w:val="20"/>
          <w:szCs w:val="20"/>
        </w:rPr>
        <w:t xml:space="preserve">landholder </w:t>
      </w:r>
      <w:r w:rsidR="00550AD1">
        <w:rPr>
          <w:rFonts w:cs="Calibri"/>
          <w:color w:val="000033"/>
          <w:sz w:val="20"/>
          <w:szCs w:val="20"/>
        </w:rPr>
        <w:t>is responsible for arranging the carrying out of the work.</w:t>
      </w:r>
      <w:r w:rsidR="00AA7614">
        <w:rPr>
          <w:rFonts w:cs="Calibri"/>
          <w:color w:val="000033"/>
          <w:sz w:val="20"/>
          <w:szCs w:val="20"/>
        </w:rPr>
        <w:t xml:space="preserve"> </w:t>
      </w:r>
      <w:r w:rsidR="00B65593">
        <w:rPr>
          <w:rFonts w:cs="Calibri"/>
          <w:color w:val="000033"/>
          <w:sz w:val="20"/>
          <w:szCs w:val="20"/>
        </w:rPr>
        <w:t>Landholders may also elect at their own expense to upgrade the fence beyond the standard offered as part of the Government’s assistance.</w:t>
      </w:r>
    </w:p>
    <w:p w14:paraId="62CF91B2" w14:textId="77777777" w:rsidR="00550AD1" w:rsidRDefault="00550AD1" w:rsidP="00DA6DC3">
      <w:pPr>
        <w:spacing w:before="240" w:after="120"/>
        <w:rPr>
          <w:rFonts w:cs="Calibri"/>
          <w:color w:val="000033"/>
          <w:sz w:val="20"/>
          <w:szCs w:val="20"/>
        </w:rPr>
      </w:pPr>
      <w:r>
        <w:rPr>
          <w:rFonts w:cs="Calibri"/>
          <w:color w:val="000033"/>
          <w:sz w:val="20"/>
          <w:szCs w:val="20"/>
        </w:rPr>
        <w:t>This principle:</w:t>
      </w:r>
    </w:p>
    <w:p w14:paraId="2B968496" w14:textId="36AB9F9E" w:rsidR="00FF533C" w:rsidRDefault="00550AD1" w:rsidP="00DA6DC3">
      <w:pPr>
        <w:spacing w:after="240"/>
        <w:rPr>
          <w:rFonts w:cs="Calibri"/>
          <w:color w:val="000033"/>
          <w:sz w:val="20"/>
          <w:szCs w:val="20"/>
        </w:rPr>
      </w:pPr>
      <w:r>
        <w:rPr>
          <w:rFonts w:cs="Calibri"/>
          <w:color w:val="000033"/>
          <w:sz w:val="20"/>
          <w:szCs w:val="20"/>
        </w:rPr>
        <w:t xml:space="preserve">Only applies to fencing and other fencing assets between </w:t>
      </w:r>
      <w:r w:rsidRPr="00F22CD7">
        <w:rPr>
          <w:rFonts w:cs="Calibri"/>
          <w:color w:val="000033"/>
          <w:sz w:val="20"/>
          <w:szCs w:val="20"/>
        </w:rPr>
        <w:t>private</w:t>
      </w:r>
      <w:r w:rsidR="0000758E">
        <w:rPr>
          <w:rFonts w:cs="Calibri"/>
          <w:color w:val="000033"/>
          <w:sz w:val="20"/>
          <w:szCs w:val="20"/>
        </w:rPr>
        <w:t xml:space="preserve"> agricultural </w:t>
      </w:r>
      <w:r w:rsidRPr="00F22CD7">
        <w:rPr>
          <w:rFonts w:cs="Calibri"/>
          <w:color w:val="000033"/>
          <w:sz w:val="20"/>
          <w:szCs w:val="20"/>
        </w:rPr>
        <w:t xml:space="preserve">land and all </w:t>
      </w:r>
      <w:r w:rsidR="005A4EBB">
        <w:rPr>
          <w:rFonts w:cs="Calibri"/>
          <w:color w:val="000033"/>
          <w:sz w:val="20"/>
          <w:szCs w:val="20"/>
        </w:rPr>
        <w:t>n</w:t>
      </w:r>
      <w:r w:rsidRPr="00F22CD7">
        <w:rPr>
          <w:rFonts w:cs="Calibri"/>
          <w:color w:val="000033"/>
          <w:sz w:val="20"/>
          <w:szCs w:val="20"/>
        </w:rPr>
        <w:t xml:space="preserve">ational </w:t>
      </w:r>
      <w:r w:rsidR="005A4EBB">
        <w:rPr>
          <w:rFonts w:cs="Calibri"/>
          <w:color w:val="000033"/>
          <w:sz w:val="20"/>
          <w:szCs w:val="20"/>
        </w:rPr>
        <w:t>p</w:t>
      </w:r>
      <w:r w:rsidRPr="00F22CD7">
        <w:rPr>
          <w:rFonts w:cs="Calibri"/>
          <w:color w:val="000033"/>
          <w:sz w:val="20"/>
          <w:szCs w:val="20"/>
        </w:rPr>
        <w:t xml:space="preserve">arks, </w:t>
      </w:r>
      <w:r>
        <w:rPr>
          <w:rFonts w:cs="Calibri"/>
          <w:color w:val="000033"/>
          <w:sz w:val="20"/>
          <w:szCs w:val="20"/>
        </w:rPr>
        <w:t>S</w:t>
      </w:r>
      <w:r w:rsidRPr="00F22CD7">
        <w:rPr>
          <w:rFonts w:cs="Calibri"/>
          <w:color w:val="000033"/>
          <w:sz w:val="20"/>
          <w:szCs w:val="20"/>
        </w:rPr>
        <w:t xml:space="preserve">tate </w:t>
      </w:r>
      <w:r w:rsidR="005A4EBB">
        <w:rPr>
          <w:rFonts w:cs="Calibri"/>
          <w:color w:val="000033"/>
          <w:sz w:val="20"/>
          <w:szCs w:val="20"/>
        </w:rPr>
        <w:t>p</w:t>
      </w:r>
      <w:r>
        <w:rPr>
          <w:rFonts w:cs="Calibri"/>
          <w:color w:val="000033"/>
          <w:sz w:val="20"/>
          <w:szCs w:val="20"/>
        </w:rPr>
        <w:t>arks</w:t>
      </w:r>
      <w:r w:rsidRPr="00F22CD7">
        <w:rPr>
          <w:rFonts w:cs="Calibri"/>
          <w:color w:val="000033"/>
          <w:sz w:val="20"/>
          <w:szCs w:val="20"/>
        </w:rPr>
        <w:t xml:space="preserve"> and </w:t>
      </w:r>
      <w:r>
        <w:rPr>
          <w:rFonts w:cs="Calibri"/>
          <w:color w:val="000033"/>
          <w:sz w:val="20"/>
          <w:szCs w:val="20"/>
        </w:rPr>
        <w:t xml:space="preserve">State </w:t>
      </w:r>
      <w:r w:rsidR="005A4EBB">
        <w:rPr>
          <w:rFonts w:cs="Calibri"/>
          <w:color w:val="000033"/>
          <w:sz w:val="20"/>
          <w:szCs w:val="20"/>
        </w:rPr>
        <w:t>f</w:t>
      </w:r>
      <w:r w:rsidR="009D13A0">
        <w:rPr>
          <w:rFonts w:cs="Calibri"/>
          <w:color w:val="000033"/>
          <w:sz w:val="20"/>
          <w:szCs w:val="20"/>
        </w:rPr>
        <w:t>orests</w:t>
      </w:r>
      <w:r>
        <w:rPr>
          <w:rFonts w:cs="Calibri"/>
          <w:color w:val="000033"/>
          <w:sz w:val="20"/>
          <w:szCs w:val="20"/>
        </w:rPr>
        <w:t>.</w:t>
      </w:r>
      <w:r w:rsidR="00972A5C">
        <w:rPr>
          <w:rFonts w:cs="Calibri"/>
          <w:color w:val="000033"/>
          <w:sz w:val="20"/>
          <w:szCs w:val="20"/>
        </w:rPr>
        <w:t xml:space="preserve"> </w:t>
      </w:r>
      <w:r w:rsidR="00895C1F">
        <w:rPr>
          <w:rFonts w:cs="Calibri"/>
          <w:color w:val="000033"/>
          <w:sz w:val="20"/>
          <w:szCs w:val="20"/>
        </w:rPr>
        <w:t>Landholders</w:t>
      </w:r>
      <w:r>
        <w:rPr>
          <w:rFonts w:cs="Calibri"/>
          <w:color w:val="000033"/>
          <w:sz w:val="20"/>
          <w:szCs w:val="20"/>
        </w:rPr>
        <w:t xml:space="preserve"> are </w:t>
      </w:r>
      <w:r w:rsidR="00FF533C" w:rsidRPr="00F22CD7">
        <w:rPr>
          <w:rFonts w:cs="Calibri"/>
          <w:color w:val="000033"/>
          <w:sz w:val="20"/>
          <w:szCs w:val="20"/>
        </w:rPr>
        <w:t>responsible for the repair</w:t>
      </w:r>
      <w:r>
        <w:rPr>
          <w:rFonts w:cs="Calibri"/>
          <w:color w:val="000033"/>
          <w:sz w:val="20"/>
          <w:szCs w:val="20"/>
        </w:rPr>
        <w:t xml:space="preserve">, </w:t>
      </w:r>
      <w:r w:rsidR="00FF533C" w:rsidRPr="00F22CD7">
        <w:rPr>
          <w:rFonts w:cs="Calibri"/>
          <w:color w:val="000033"/>
          <w:sz w:val="20"/>
          <w:szCs w:val="20"/>
        </w:rPr>
        <w:t xml:space="preserve">replacement </w:t>
      </w:r>
      <w:r>
        <w:rPr>
          <w:rFonts w:cs="Calibri"/>
          <w:color w:val="000033"/>
          <w:sz w:val="20"/>
          <w:szCs w:val="20"/>
        </w:rPr>
        <w:t xml:space="preserve">or restoration </w:t>
      </w:r>
      <w:r w:rsidR="00FF533C" w:rsidRPr="00F22CD7">
        <w:rPr>
          <w:rFonts w:cs="Calibri"/>
          <w:color w:val="000033"/>
          <w:sz w:val="20"/>
          <w:szCs w:val="20"/>
        </w:rPr>
        <w:t>of internal fences</w:t>
      </w:r>
      <w:r>
        <w:rPr>
          <w:rFonts w:cs="Calibri"/>
          <w:color w:val="000033"/>
          <w:sz w:val="20"/>
          <w:szCs w:val="20"/>
        </w:rPr>
        <w:t>, or fences between private properties,</w:t>
      </w:r>
      <w:r w:rsidR="00FF533C" w:rsidRPr="00F22CD7">
        <w:rPr>
          <w:rFonts w:cs="Calibri"/>
          <w:color w:val="000033"/>
          <w:sz w:val="20"/>
          <w:szCs w:val="20"/>
        </w:rPr>
        <w:t xml:space="preserve"> that have been impacted by bushfire</w:t>
      </w:r>
      <w:r w:rsidR="00FF533C">
        <w:rPr>
          <w:rFonts w:cs="Calibri"/>
          <w:color w:val="000033"/>
          <w:sz w:val="20"/>
          <w:szCs w:val="20"/>
        </w:rPr>
        <w:t>.</w:t>
      </w:r>
      <w:r w:rsidR="00A91D45">
        <w:rPr>
          <w:rFonts w:cs="Calibri"/>
          <w:color w:val="000033"/>
          <w:sz w:val="20"/>
          <w:szCs w:val="20"/>
        </w:rPr>
        <w:t xml:space="preserve"> </w:t>
      </w:r>
    </w:p>
    <w:p w14:paraId="5BFE677D" w14:textId="6C6925D1" w:rsidR="00972A5C" w:rsidRDefault="00972A5C" w:rsidP="00DA6DC3">
      <w:pPr>
        <w:spacing w:after="240"/>
        <w:rPr>
          <w:rFonts w:cs="Calibri"/>
          <w:color w:val="000033"/>
          <w:sz w:val="20"/>
          <w:szCs w:val="20"/>
        </w:rPr>
      </w:pPr>
      <w:r>
        <w:rPr>
          <w:rFonts w:cs="Calibri"/>
          <w:color w:val="000033"/>
          <w:sz w:val="20"/>
          <w:szCs w:val="20"/>
        </w:rPr>
        <w:t xml:space="preserve">Does not apply to riparian fences unless they are on a boundary between agricultural private land and </w:t>
      </w:r>
      <w:r w:rsidR="00DF28B0">
        <w:rPr>
          <w:rFonts w:cs="Calibri"/>
          <w:color w:val="000033"/>
          <w:sz w:val="20"/>
          <w:szCs w:val="20"/>
        </w:rPr>
        <w:t>n</w:t>
      </w:r>
      <w:r>
        <w:rPr>
          <w:rFonts w:cs="Calibri"/>
          <w:color w:val="000033"/>
          <w:sz w:val="20"/>
          <w:szCs w:val="20"/>
        </w:rPr>
        <w:t xml:space="preserve">ational </w:t>
      </w:r>
      <w:r w:rsidR="00DF28B0">
        <w:rPr>
          <w:rFonts w:cs="Calibri"/>
          <w:color w:val="000033"/>
          <w:sz w:val="20"/>
          <w:szCs w:val="20"/>
        </w:rPr>
        <w:t>p</w:t>
      </w:r>
      <w:r>
        <w:rPr>
          <w:rFonts w:cs="Calibri"/>
          <w:color w:val="000033"/>
          <w:sz w:val="20"/>
          <w:szCs w:val="20"/>
        </w:rPr>
        <w:t xml:space="preserve">ark, </w:t>
      </w:r>
      <w:proofErr w:type="gramStart"/>
      <w:r>
        <w:rPr>
          <w:rFonts w:cs="Calibri"/>
          <w:color w:val="000033"/>
          <w:sz w:val="20"/>
          <w:szCs w:val="20"/>
        </w:rPr>
        <w:t xml:space="preserve">State </w:t>
      </w:r>
      <w:r w:rsidR="00DF28B0">
        <w:rPr>
          <w:rFonts w:cs="Calibri"/>
          <w:color w:val="000033"/>
          <w:sz w:val="20"/>
          <w:szCs w:val="20"/>
        </w:rPr>
        <w:t>p</w:t>
      </w:r>
      <w:r>
        <w:rPr>
          <w:rFonts w:cs="Calibri"/>
          <w:color w:val="000033"/>
          <w:sz w:val="20"/>
          <w:szCs w:val="20"/>
        </w:rPr>
        <w:t>ark</w:t>
      </w:r>
      <w:proofErr w:type="gramEnd"/>
      <w:r>
        <w:rPr>
          <w:rFonts w:cs="Calibri"/>
          <w:color w:val="000033"/>
          <w:sz w:val="20"/>
          <w:szCs w:val="20"/>
        </w:rPr>
        <w:t xml:space="preserve"> or State </w:t>
      </w:r>
      <w:r w:rsidR="00DF28B0">
        <w:rPr>
          <w:rFonts w:cs="Calibri"/>
          <w:color w:val="000033"/>
          <w:sz w:val="20"/>
          <w:szCs w:val="20"/>
        </w:rPr>
        <w:t>f</w:t>
      </w:r>
      <w:r>
        <w:rPr>
          <w:rFonts w:cs="Calibri"/>
          <w:color w:val="000033"/>
          <w:sz w:val="20"/>
          <w:szCs w:val="20"/>
        </w:rPr>
        <w:t xml:space="preserve">orest. </w:t>
      </w:r>
    </w:p>
    <w:p w14:paraId="060217E1" w14:textId="77777777" w:rsidR="0000758E" w:rsidRDefault="0000758E" w:rsidP="00DA6DC3">
      <w:pPr>
        <w:spacing w:after="240"/>
        <w:rPr>
          <w:rFonts w:cs="Calibri"/>
          <w:color w:val="000033"/>
          <w:sz w:val="20"/>
          <w:szCs w:val="20"/>
        </w:rPr>
      </w:pPr>
    </w:p>
    <w:p w14:paraId="00DEEF11" w14:textId="77777777" w:rsidR="0000758E" w:rsidRDefault="0000758E" w:rsidP="00DA6DC3">
      <w:pPr>
        <w:spacing w:after="240"/>
        <w:rPr>
          <w:rFonts w:cs="Calibri"/>
          <w:color w:val="000033"/>
          <w:sz w:val="20"/>
          <w:szCs w:val="20"/>
        </w:rPr>
      </w:pPr>
    </w:p>
    <w:p w14:paraId="156B04DA" w14:textId="6D2721BD" w:rsidR="001F4377" w:rsidRPr="00A36FD0" w:rsidRDefault="00E2377F" w:rsidP="00A36FD0">
      <w:pPr>
        <w:pStyle w:val="Heading2"/>
        <w:spacing w:line="259" w:lineRule="auto"/>
      </w:pPr>
      <w:bookmarkStart w:id="20" w:name="_Toc83122275"/>
      <w:r w:rsidRPr="00DB310E">
        <w:t>2</w:t>
      </w:r>
      <w:r w:rsidR="001F4377" w:rsidRPr="00DB310E">
        <w:t>.</w:t>
      </w:r>
      <w:r w:rsidR="00F61270">
        <w:t>2</w:t>
      </w:r>
      <w:r w:rsidR="00335E23">
        <w:t xml:space="preserve"> </w:t>
      </w:r>
      <w:r w:rsidR="00083788">
        <w:t>Repair of</w:t>
      </w:r>
      <w:r w:rsidR="003618AD">
        <w:t xml:space="preserve"> </w:t>
      </w:r>
      <w:r w:rsidR="001F4377" w:rsidRPr="00DB310E">
        <w:t xml:space="preserve">fences </w:t>
      </w:r>
      <w:r w:rsidR="00083788">
        <w:t xml:space="preserve">damaged </w:t>
      </w:r>
      <w:r w:rsidR="001F4377" w:rsidRPr="00DB310E">
        <w:t xml:space="preserve">by fire agency staff or machinery during bushfire </w:t>
      </w:r>
      <w:r w:rsidR="001F4377" w:rsidRPr="00DA6DC3">
        <w:t>emergencies</w:t>
      </w:r>
      <w:bookmarkEnd w:id="19"/>
      <w:bookmarkEnd w:id="20"/>
    </w:p>
    <w:p w14:paraId="45A5D1D9" w14:textId="5DCCBA44" w:rsidR="001F4377" w:rsidRPr="00083788" w:rsidRDefault="00091304" w:rsidP="001F4377">
      <w:pPr>
        <w:spacing w:before="240" w:after="240" w:line="288" w:lineRule="auto"/>
        <w:rPr>
          <w:rFonts w:cs="Calibri"/>
          <w:color w:val="000033"/>
          <w:sz w:val="20"/>
          <w:szCs w:val="20"/>
        </w:rPr>
      </w:pPr>
      <w:r w:rsidRPr="009A64D8">
        <w:rPr>
          <w:rFonts w:cs="Calibri"/>
          <w:sz w:val="20"/>
          <w:szCs w:val="20"/>
        </w:rPr>
        <w:t>In the</w:t>
      </w:r>
      <w:r w:rsidRPr="00083788">
        <w:rPr>
          <w:rFonts w:cs="Calibri"/>
          <w:color w:val="000033"/>
          <w:sz w:val="20"/>
          <w:szCs w:val="20"/>
        </w:rPr>
        <w:t xml:space="preserve"> event of </w:t>
      </w:r>
      <w:r w:rsidR="008C3D18" w:rsidRPr="00083788">
        <w:rPr>
          <w:rFonts w:cs="Calibri"/>
          <w:color w:val="000033"/>
          <w:sz w:val="20"/>
          <w:szCs w:val="20"/>
        </w:rPr>
        <w:t>bush</w:t>
      </w:r>
      <w:r w:rsidRPr="00083788">
        <w:rPr>
          <w:rFonts w:cs="Calibri"/>
          <w:color w:val="000033"/>
          <w:sz w:val="20"/>
          <w:szCs w:val="20"/>
        </w:rPr>
        <w:t>fire</w:t>
      </w:r>
      <w:r w:rsidR="0077645C" w:rsidRPr="00083788">
        <w:rPr>
          <w:rFonts w:cs="Calibri"/>
          <w:color w:val="000033"/>
          <w:sz w:val="20"/>
          <w:szCs w:val="20"/>
        </w:rPr>
        <w:t>s</w:t>
      </w:r>
      <w:r w:rsidRPr="00083788">
        <w:rPr>
          <w:rFonts w:cs="Calibri"/>
          <w:color w:val="000033"/>
          <w:sz w:val="20"/>
          <w:szCs w:val="20"/>
        </w:rPr>
        <w:t xml:space="preserve"> that start on public land, t</w:t>
      </w:r>
      <w:r w:rsidR="001F4377" w:rsidRPr="00083788">
        <w:rPr>
          <w:rFonts w:cs="Calibri"/>
          <w:color w:val="000033"/>
          <w:sz w:val="20"/>
          <w:szCs w:val="20"/>
        </w:rPr>
        <w:t xml:space="preserve">he Victorian Government will </w:t>
      </w:r>
      <w:r w:rsidR="004C063C" w:rsidRPr="00083788">
        <w:rPr>
          <w:rFonts w:cs="Calibri"/>
          <w:color w:val="000033"/>
          <w:sz w:val="20"/>
          <w:szCs w:val="20"/>
        </w:rPr>
        <w:t xml:space="preserve">arrange for the works to be </w:t>
      </w:r>
      <w:r w:rsidR="00797584">
        <w:rPr>
          <w:rFonts w:cs="Calibri"/>
          <w:color w:val="000033"/>
          <w:sz w:val="20"/>
          <w:szCs w:val="20"/>
        </w:rPr>
        <w:t>carried out</w:t>
      </w:r>
      <w:r w:rsidR="004C063C" w:rsidRPr="00083788">
        <w:rPr>
          <w:rFonts w:cs="Calibri"/>
          <w:color w:val="000033"/>
          <w:sz w:val="20"/>
          <w:szCs w:val="20"/>
        </w:rPr>
        <w:t xml:space="preserve"> and </w:t>
      </w:r>
      <w:r w:rsidR="001F4377" w:rsidRPr="00083788">
        <w:rPr>
          <w:rFonts w:cs="Calibri"/>
          <w:color w:val="000033"/>
          <w:sz w:val="20"/>
          <w:szCs w:val="20"/>
        </w:rPr>
        <w:t xml:space="preserve">pay 100% of the </w:t>
      </w:r>
      <w:r w:rsidR="00415FDB" w:rsidRPr="00083788">
        <w:rPr>
          <w:rFonts w:cs="Calibri"/>
          <w:color w:val="000033"/>
          <w:sz w:val="20"/>
          <w:szCs w:val="20"/>
        </w:rPr>
        <w:t xml:space="preserve">reasonable </w:t>
      </w:r>
      <w:r w:rsidR="001F4377" w:rsidRPr="00083788">
        <w:rPr>
          <w:rFonts w:cs="Calibri"/>
          <w:color w:val="000033"/>
          <w:sz w:val="20"/>
          <w:szCs w:val="20"/>
        </w:rPr>
        <w:t>cost</w:t>
      </w:r>
      <w:r w:rsidR="00F8421F">
        <w:rPr>
          <w:rFonts w:cs="Calibri"/>
          <w:color w:val="000033"/>
          <w:sz w:val="20"/>
          <w:szCs w:val="20"/>
        </w:rPr>
        <w:t xml:space="preserve"> to </w:t>
      </w:r>
      <w:r w:rsidR="00FD4282">
        <w:rPr>
          <w:rFonts w:cs="Calibri"/>
          <w:color w:val="000033"/>
          <w:sz w:val="20"/>
          <w:szCs w:val="20"/>
        </w:rPr>
        <w:t>restore, repair</w:t>
      </w:r>
      <w:r w:rsidR="00560ED4">
        <w:rPr>
          <w:rFonts w:cs="Calibri"/>
          <w:color w:val="000033"/>
          <w:sz w:val="20"/>
          <w:szCs w:val="20"/>
        </w:rPr>
        <w:t xml:space="preserve"> or </w:t>
      </w:r>
      <w:r w:rsidR="00FD4282">
        <w:rPr>
          <w:rFonts w:cs="Calibri"/>
          <w:color w:val="000033"/>
          <w:sz w:val="20"/>
          <w:szCs w:val="20"/>
        </w:rPr>
        <w:t>replace</w:t>
      </w:r>
      <w:r w:rsidR="00560ED4">
        <w:rPr>
          <w:rFonts w:cs="Calibri"/>
          <w:color w:val="000033"/>
          <w:sz w:val="20"/>
          <w:szCs w:val="20"/>
        </w:rPr>
        <w:t xml:space="preserve"> </w:t>
      </w:r>
      <w:r w:rsidR="006720DF">
        <w:rPr>
          <w:rFonts w:cs="Calibri"/>
          <w:color w:val="000033"/>
          <w:sz w:val="20"/>
          <w:szCs w:val="20"/>
        </w:rPr>
        <w:t xml:space="preserve">fences and </w:t>
      </w:r>
      <w:r w:rsidR="004C063C" w:rsidRPr="00083788">
        <w:rPr>
          <w:rFonts w:cs="Calibri"/>
          <w:color w:val="000033"/>
          <w:sz w:val="20"/>
          <w:szCs w:val="20"/>
        </w:rPr>
        <w:t>other fencing assets</w:t>
      </w:r>
      <w:r w:rsidR="004C063C" w:rsidRPr="009A64D8">
        <w:rPr>
          <w:rFonts w:cs="Calibri"/>
          <w:color w:val="000033"/>
          <w:sz w:val="20"/>
          <w:szCs w:val="20"/>
        </w:rPr>
        <w:t xml:space="preserve"> </w:t>
      </w:r>
      <w:r w:rsidR="001F4377" w:rsidRPr="00083788">
        <w:rPr>
          <w:rFonts w:cs="Calibri"/>
          <w:color w:val="000033"/>
          <w:sz w:val="20"/>
          <w:szCs w:val="20"/>
        </w:rPr>
        <w:t xml:space="preserve">on private land </w:t>
      </w:r>
      <w:r w:rsidR="00797584" w:rsidRPr="00083788">
        <w:rPr>
          <w:rFonts w:cs="Calibri"/>
          <w:color w:val="000033"/>
          <w:sz w:val="20"/>
          <w:szCs w:val="20"/>
        </w:rPr>
        <w:t xml:space="preserve">damaged </w:t>
      </w:r>
      <w:r w:rsidR="001F4377" w:rsidRPr="00083788">
        <w:rPr>
          <w:rFonts w:cs="Calibri"/>
          <w:color w:val="000033"/>
          <w:sz w:val="20"/>
          <w:szCs w:val="20"/>
        </w:rPr>
        <w:t>as a result of machinery used by fire agencies to control bushfires, or fire agency staff cutting through fences to allow access for suppression efforts.</w:t>
      </w:r>
    </w:p>
    <w:p w14:paraId="1B525824" w14:textId="77777777" w:rsidR="006720DF" w:rsidRDefault="006720DF" w:rsidP="00DA6DC3">
      <w:pPr>
        <w:spacing w:before="120" w:line="288" w:lineRule="auto"/>
        <w:rPr>
          <w:rFonts w:cs="Calibri"/>
          <w:color w:val="000033"/>
          <w:sz w:val="20"/>
          <w:szCs w:val="20"/>
        </w:rPr>
      </w:pPr>
    </w:p>
    <w:p w14:paraId="38FDC0AF" w14:textId="5F5D59FE" w:rsidR="00797584" w:rsidRDefault="00797584" w:rsidP="00DA6DC3">
      <w:pPr>
        <w:spacing w:before="120" w:line="288" w:lineRule="auto"/>
        <w:rPr>
          <w:rFonts w:cs="Calibri"/>
          <w:color w:val="000033"/>
          <w:sz w:val="20"/>
          <w:szCs w:val="20"/>
        </w:rPr>
      </w:pPr>
      <w:r>
        <w:rPr>
          <w:rFonts w:cs="Calibri"/>
          <w:color w:val="000033"/>
          <w:sz w:val="20"/>
          <w:szCs w:val="20"/>
        </w:rPr>
        <w:t>This principle:</w:t>
      </w:r>
    </w:p>
    <w:p w14:paraId="6E0484CB" w14:textId="323D37E1" w:rsidR="00797584" w:rsidRPr="00DA6DC3" w:rsidRDefault="002D2BD6" w:rsidP="00DA6DC3">
      <w:pPr>
        <w:pStyle w:val="ListParagraph"/>
        <w:numPr>
          <w:ilvl w:val="0"/>
          <w:numId w:val="31"/>
        </w:numPr>
        <w:spacing w:before="120"/>
        <w:rPr>
          <w:rFonts w:cs="Calibri"/>
          <w:color w:val="000033"/>
          <w:sz w:val="20"/>
          <w:szCs w:val="20"/>
        </w:rPr>
      </w:pPr>
      <w:r>
        <w:rPr>
          <w:rFonts w:cs="Calibri"/>
          <w:color w:val="000033"/>
          <w:sz w:val="20"/>
          <w:szCs w:val="20"/>
        </w:rPr>
        <w:t>A</w:t>
      </w:r>
      <w:r w:rsidR="00797584" w:rsidRPr="00DA6DC3">
        <w:rPr>
          <w:rFonts w:cs="Calibri"/>
          <w:color w:val="000033"/>
          <w:sz w:val="20"/>
          <w:szCs w:val="20"/>
        </w:rPr>
        <w:t xml:space="preserve">pplies to internal fences, fences between private properties and boundary fences between private and </w:t>
      </w:r>
      <w:r w:rsidR="00830796">
        <w:rPr>
          <w:rFonts w:cs="Calibri"/>
          <w:color w:val="000033"/>
          <w:sz w:val="20"/>
          <w:szCs w:val="20"/>
        </w:rPr>
        <w:t>public land</w:t>
      </w:r>
    </w:p>
    <w:p w14:paraId="05704395" w14:textId="725F650F" w:rsidR="001F4377" w:rsidRDefault="002D2BD6" w:rsidP="00DA6DC3">
      <w:pPr>
        <w:pStyle w:val="ListParagraph"/>
        <w:numPr>
          <w:ilvl w:val="0"/>
          <w:numId w:val="31"/>
        </w:numPr>
        <w:spacing w:before="120"/>
        <w:rPr>
          <w:rFonts w:cs="Calibri"/>
          <w:color w:val="000033"/>
          <w:sz w:val="20"/>
          <w:szCs w:val="20"/>
        </w:rPr>
      </w:pPr>
      <w:r>
        <w:rPr>
          <w:rFonts w:cs="Calibri"/>
          <w:color w:val="000033"/>
          <w:sz w:val="20"/>
          <w:szCs w:val="20"/>
        </w:rPr>
        <w:t>I</w:t>
      </w:r>
      <w:r w:rsidR="001F4377" w:rsidRPr="00DA6DC3">
        <w:rPr>
          <w:rFonts w:cs="Calibri"/>
          <w:color w:val="000033"/>
          <w:sz w:val="20"/>
          <w:szCs w:val="20"/>
        </w:rPr>
        <w:t>ncludes damage to fences by machinery such as bulldozers entering the property and/or constructing fire control lines, and other fire emergency vehicles obtaining access</w:t>
      </w:r>
    </w:p>
    <w:p w14:paraId="50B4E0C4" w14:textId="726C8F28" w:rsidR="0044006A" w:rsidRPr="00DA6DC3" w:rsidRDefault="0044006A" w:rsidP="00DA6DC3">
      <w:pPr>
        <w:pStyle w:val="ListParagraph"/>
        <w:numPr>
          <w:ilvl w:val="0"/>
          <w:numId w:val="31"/>
        </w:numPr>
        <w:spacing w:before="120"/>
        <w:rPr>
          <w:rFonts w:cs="Calibri"/>
          <w:color w:val="000033"/>
          <w:sz w:val="20"/>
          <w:szCs w:val="20"/>
        </w:rPr>
      </w:pPr>
      <w:r>
        <w:rPr>
          <w:rFonts w:cs="Calibri"/>
          <w:color w:val="000033"/>
          <w:sz w:val="20"/>
          <w:szCs w:val="20"/>
        </w:rPr>
        <w:t xml:space="preserve">Excludes damage to fencing caused by backburning utilised as a bushfire </w:t>
      </w:r>
      <w:r w:rsidR="68B57D68" w:rsidRPr="250108A2">
        <w:rPr>
          <w:rFonts w:cs="Calibri"/>
          <w:color w:val="000033"/>
          <w:sz w:val="20"/>
          <w:szCs w:val="20"/>
        </w:rPr>
        <w:t>suppression</w:t>
      </w:r>
      <w:r>
        <w:rPr>
          <w:rFonts w:cs="Calibri"/>
          <w:color w:val="000033"/>
          <w:sz w:val="20"/>
          <w:szCs w:val="20"/>
        </w:rPr>
        <w:t xml:space="preserve"> tool.</w:t>
      </w:r>
      <w:r w:rsidR="001015F0">
        <w:rPr>
          <w:rFonts w:cs="Calibri"/>
          <w:color w:val="000033"/>
          <w:sz w:val="20"/>
          <w:szCs w:val="20"/>
        </w:rPr>
        <w:t xml:space="preserve"> Fences damaged by backburn are treated the same as damage by bushfire</w:t>
      </w:r>
    </w:p>
    <w:p w14:paraId="0E7F90C5" w14:textId="4ACB6051" w:rsidR="00C71D1E" w:rsidRPr="003618AD" w:rsidRDefault="00C71D1E" w:rsidP="00830796">
      <w:pPr>
        <w:spacing w:before="240" w:line="288" w:lineRule="auto"/>
        <w:rPr>
          <w:rFonts w:cs="Calibri"/>
          <w:color w:val="000033"/>
          <w:sz w:val="20"/>
          <w:szCs w:val="20"/>
        </w:rPr>
      </w:pPr>
      <w:r w:rsidRPr="00D70CAF">
        <w:rPr>
          <w:rFonts w:cs="Calibri"/>
          <w:sz w:val="20"/>
          <w:szCs w:val="20"/>
        </w:rPr>
        <w:t>In the</w:t>
      </w:r>
      <w:r w:rsidRPr="004A63D5">
        <w:rPr>
          <w:rFonts w:cs="Calibri"/>
          <w:color w:val="000033"/>
          <w:sz w:val="20"/>
          <w:szCs w:val="20"/>
        </w:rPr>
        <w:t xml:space="preserve"> event of </w:t>
      </w:r>
      <w:r w:rsidR="0077645C" w:rsidRPr="004A63D5">
        <w:rPr>
          <w:rFonts w:cs="Calibri"/>
          <w:color w:val="000033"/>
          <w:sz w:val="20"/>
          <w:szCs w:val="20"/>
        </w:rPr>
        <w:t>bush</w:t>
      </w:r>
      <w:r w:rsidRPr="004A63D5">
        <w:rPr>
          <w:rFonts w:cs="Calibri"/>
          <w:color w:val="000033"/>
          <w:sz w:val="20"/>
          <w:szCs w:val="20"/>
        </w:rPr>
        <w:t>fire</w:t>
      </w:r>
      <w:r w:rsidR="0077645C" w:rsidRPr="003618AD">
        <w:rPr>
          <w:rFonts w:cs="Calibri"/>
          <w:color w:val="000033"/>
          <w:sz w:val="20"/>
          <w:szCs w:val="20"/>
        </w:rPr>
        <w:t>s</w:t>
      </w:r>
      <w:r w:rsidRPr="003618AD">
        <w:rPr>
          <w:rFonts w:cs="Calibri"/>
          <w:color w:val="000033"/>
          <w:sz w:val="20"/>
          <w:szCs w:val="20"/>
        </w:rPr>
        <w:t xml:space="preserve"> that start on private land </w:t>
      </w:r>
      <w:r w:rsidR="00673EE1">
        <w:rPr>
          <w:rFonts w:cs="Calibri"/>
          <w:color w:val="000033"/>
          <w:sz w:val="20"/>
          <w:szCs w:val="20"/>
        </w:rPr>
        <w:t>that</w:t>
      </w:r>
      <w:r w:rsidRPr="003618AD">
        <w:rPr>
          <w:rFonts w:cs="Calibri"/>
          <w:color w:val="000033"/>
          <w:sz w:val="20"/>
          <w:szCs w:val="20"/>
        </w:rPr>
        <w:t xml:space="preserve"> is under the control of the Country Fire Authority (CFA)</w:t>
      </w:r>
      <w:r w:rsidR="007B16E8">
        <w:rPr>
          <w:rFonts w:cs="Calibri"/>
          <w:color w:val="000033"/>
          <w:sz w:val="20"/>
          <w:szCs w:val="20"/>
        </w:rPr>
        <w:t xml:space="preserve"> or Fire Rescue Victoria (FRV)</w:t>
      </w:r>
      <w:r w:rsidRPr="003618AD">
        <w:rPr>
          <w:rFonts w:cs="Calibri"/>
          <w:color w:val="000033"/>
          <w:sz w:val="20"/>
          <w:szCs w:val="20"/>
        </w:rPr>
        <w:t xml:space="preserve"> the</w:t>
      </w:r>
      <w:r w:rsidR="00CB1830">
        <w:rPr>
          <w:rFonts w:cs="Calibri"/>
          <w:color w:val="000033"/>
          <w:sz w:val="20"/>
          <w:szCs w:val="20"/>
        </w:rPr>
        <w:t xml:space="preserve"> control agency</w:t>
      </w:r>
      <w:r w:rsidRPr="003618AD">
        <w:rPr>
          <w:rFonts w:cs="Calibri"/>
          <w:color w:val="000033"/>
          <w:sz w:val="20"/>
          <w:szCs w:val="20"/>
        </w:rPr>
        <w:t xml:space="preserve"> will provide some limited assistance for the repair to fences damaged by machinery.</w:t>
      </w:r>
      <w:r w:rsidR="00AA7614">
        <w:rPr>
          <w:rFonts w:cs="Calibri"/>
          <w:color w:val="000033"/>
          <w:sz w:val="20"/>
          <w:szCs w:val="20"/>
        </w:rPr>
        <w:t xml:space="preserve"> </w:t>
      </w:r>
      <w:r w:rsidRPr="003618AD">
        <w:rPr>
          <w:rFonts w:cs="Calibri"/>
          <w:color w:val="000033"/>
          <w:sz w:val="20"/>
          <w:szCs w:val="20"/>
        </w:rPr>
        <w:t xml:space="preserve">The Department of </w:t>
      </w:r>
      <w:r w:rsidR="008D7CF7">
        <w:rPr>
          <w:rFonts w:cs="Calibri"/>
          <w:color w:val="000033"/>
          <w:sz w:val="20"/>
          <w:szCs w:val="20"/>
        </w:rPr>
        <w:t xml:space="preserve">Energy, </w:t>
      </w:r>
      <w:r w:rsidR="0012012C" w:rsidRPr="003618AD">
        <w:rPr>
          <w:rFonts w:cs="Calibri"/>
          <w:color w:val="000033"/>
          <w:sz w:val="20"/>
          <w:szCs w:val="20"/>
        </w:rPr>
        <w:t>Environment</w:t>
      </w:r>
      <w:r w:rsidR="0012012C">
        <w:rPr>
          <w:rFonts w:cs="Calibri"/>
          <w:color w:val="000033"/>
          <w:sz w:val="20"/>
          <w:szCs w:val="20"/>
        </w:rPr>
        <w:t xml:space="preserve"> </w:t>
      </w:r>
      <w:r w:rsidR="0012012C" w:rsidRPr="003618AD">
        <w:rPr>
          <w:rFonts w:cs="Calibri"/>
          <w:color w:val="000033"/>
          <w:sz w:val="20"/>
          <w:szCs w:val="20"/>
        </w:rPr>
        <w:t>and</w:t>
      </w:r>
      <w:r w:rsidR="0012012C">
        <w:rPr>
          <w:rFonts w:cs="Calibri"/>
          <w:color w:val="000033"/>
          <w:sz w:val="20"/>
          <w:szCs w:val="20"/>
        </w:rPr>
        <w:t xml:space="preserve"> Climate Action</w:t>
      </w:r>
      <w:r w:rsidRPr="003618AD">
        <w:rPr>
          <w:rFonts w:cs="Calibri"/>
          <w:color w:val="000033"/>
          <w:sz w:val="20"/>
          <w:szCs w:val="20"/>
        </w:rPr>
        <w:t xml:space="preserve"> (</w:t>
      </w:r>
      <w:r w:rsidR="008D7CF7">
        <w:rPr>
          <w:rFonts w:cs="Calibri"/>
          <w:color w:val="000033"/>
          <w:sz w:val="20"/>
          <w:szCs w:val="20"/>
        </w:rPr>
        <w:t>DEECA</w:t>
      </w:r>
      <w:r w:rsidRPr="003618AD">
        <w:rPr>
          <w:rFonts w:cs="Calibri"/>
          <w:color w:val="000033"/>
          <w:sz w:val="20"/>
          <w:szCs w:val="20"/>
        </w:rPr>
        <w:t xml:space="preserve">) will assist the CFA </w:t>
      </w:r>
      <w:r w:rsidR="007B16E8">
        <w:rPr>
          <w:rFonts w:cs="Calibri"/>
          <w:color w:val="000033"/>
          <w:sz w:val="20"/>
          <w:szCs w:val="20"/>
        </w:rPr>
        <w:t>and FRV</w:t>
      </w:r>
      <w:r w:rsidR="0044006A">
        <w:rPr>
          <w:rFonts w:cs="Calibri"/>
          <w:color w:val="000033"/>
          <w:sz w:val="20"/>
          <w:szCs w:val="20"/>
        </w:rPr>
        <w:t xml:space="preserve"> </w:t>
      </w:r>
      <w:r w:rsidRPr="003618AD">
        <w:rPr>
          <w:rFonts w:cs="Calibri"/>
          <w:color w:val="000033"/>
          <w:sz w:val="20"/>
          <w:szCs w:val="20"/>
        </w:rPr>
        <w:t xml:space="preserve">with fencing works </w:t>
      </w:r>
      <w:r w:rsidR="00CB1830">
        <w:rPr>
          <w:rFonts w:cs="Calibri"/>
          <w:color w:val="000033"/>
          <w:sz w:val="20"/>
          <w:szCs w:val="20"/>
        </w:rPr>
        <w:t>if</w:t>
      </w:r>
      <w:r w:rsidR="00A873D5">
        <w:rPr>
          <w:rFonts w:cs="Calibri"/>
          <w:color w:val="000033"/>
          <w:sz w:val="20"/>
          <w:szCs w:val="20"/>
        </w:rPr>
        <w:t xml:space="preserve"> </w:t>
      </w:r>
      <w:r w:rsidRPr="003618AD">
        <w:rPr>
          <w:rFonts w:cs="Calibri"/>
          <w:color w:val="000033"/>
          <w:sz w:val="20"/>
          <w:szCs w:val="20"/>
        </w:rPr>
        <w:t>requested to</w:t>
      </w:r>
      <w:r w:rsidR="000C74C4">
        <w:rPr>
          <w:rFonts w:cs="Calibri"/>
          <w:color w:val="000033"/>
          <w:sz w:val="20"/>
          <w:szCs w:val="20"/>
        </w:rPr>
        <w:t xml:space="preserve"> do so</w:t>
      </w:r>
      <w:r w:rsidRPr="003618AD">
        <w:rPr>
          <w:rFonts w:cs="Calibri"/>
          <w:color w:val="000033"/>
          <w:sz w:val="20"/>
          <w:szCs w:val="20"/>
        </w:rPr>
        <w:t xml:space="preserve">. </w:t>
      </w:r>
    </w:p>
    <w:p w14:paraId="6069DA33" w14:textId="77777777" w:rsidR="00A96C2A" w:rsidRDefault="00A96C2A" w:rsidP="00A36FD0">
      <w:pPr>
        <w:pStyle w:val="Heading2"/>
        <w:spacing w:line="259" w:lineRule="auto"/>
      </w:pPr>
      <w:bookmarkStart w:id="21" w:name="_Toc408582847"/>
    </w:p>
    <w:p w14:paraId="2AE382E6" w14:textId="562BDA6A" w:rsidR="001F4377" w:rsidRPr="00A36FD0" w:rsidRDefault="006D736B" w:rsidP="00A36FD0">
      <w:pPr>
        <w:pStyle w:val="Heading2"/>
        <w:spacing w:line="259" w:lineRule="auto"/>
      </w:pPr>
      <w:bookmarkStart w:id="22" w:name="_Toc83122276"/>
      <w:r>
        <w:t>2</w:t>
      </w:r>
      <w:r w:rsidR="001F4377" w:rsidRPr="00AA3B2F">
        <w:t>.</w:t>
      </w:r>
      <w:r w:rsidR="00F61270">
        <w:t>3</w:t>
      </w:r>
      <w:r w:rsidR="0000758E" w:rsidRPr="00AA3B2F">
        <w:t xml:space="preserve"> </w:t>
      </w:r>
      <w:r w:rsidR="00A95CD8">
        <w:t>Stabilisation</w:t>
      </w:r>
      <w:r w:rsidR="00A95CD8" w:rsidRPr="00AA3B2F">
        <w:t xml:space="preserve"> </w:t>
      </w:r>
      <w:r w:rsidR="001F4377" w:rsidRPr="00AA3B2F">
        <w:t>of fire control lines constructed by fire agencies during bushfire emergencies</w:t>
      </w:r>
      <w:bookmarkEnd w:id="21"/>
      <w:bookmarkEnd w:id="22"/>
    </w:p>
    <w:p w14:paraId="7521694C" w14:textId="6B67007A" w:rsidR="001F4377" w:rsidRDefault="001923EE" w:rsidP="001F4377">
      <w:pPr>
        <w:spacing w:before="100" w:beforeAutospacing="1" w:after="100" w:afterAutospacing="1" w:line="288" w:lineRule="auto"/>
        <w:rPr>
          <w:rFonts w:cs="Calibri"/>
          <w:color w:val="000033"/>
          <w:sz w:val="20"/>
          <w:szCs w:val="20"/>
        </w:rPr>
      </w:pPr>
      <w:r w:rsidRPr="00841265">
        <w:rPr>
          <w:rFonts w:cs="Calibri"/>
          <w:sz w:val="20"/>
          <w:szCs w:val="20"/>
        </w:rPr>
        <w:t>In the</w:t>
      </w:r>
      <w:r w:rsidRPr="00F22CD7">
        <w:rPr>
          <w:rFonts w:cs="Calibri"/>
          <w:color w:val="000033"/>
          <w:sz w:val="20"/>
          <w:szCs w:val="20"/>
        </w:rPr>
        <w:t xml:space="preserve"> event of </w:t>
      </w:r>
      <w:r w:rsidR="0077645C">
        <w:rPr>
          <w:rFonts w:cs="Calibri"/>
          <w:color w:val="000033"/>
          <w:sz w:val="20"/>
          <w:szCs w:val="20"/>
        </w:rPr>
        <w:t>bush</w:t>
      </w:r>
      <w:r w:rsidRPr="00F22CD7">
        <w:rPr>
          <w:rFonts w:cs="Calibri"/>
          <w:color w:val="000033"/>
          <w:sz w:val="20"/>
          <w:szCs w:val="20"/>
        </w:rPr>
        <w:t>fire</w:t>
      </w:r>
      <w:r w:rsidR="0077645C">
        <w:rPr>
          <w:rFonts w:cs="Calibri"/>
          <w:color w:val="000033"/>
          <w:sz w:val="20"/>
          <w:szCs w:val="20"/>
        </w:rPr>
        <w:t>s</w:t>
      </w:r>
      <w:r w:rsidRPr="00F22CD7">
        <w:rPr>
          <w:rFonts w:cs="Calibri"/>
          <w:color w:val="000033"/>
          <w:sz w:val="20"/>
          <w:szCs w:val="20"/>
        </w:rPr>
        <w:t xml:space="preserve"> that start on </w:t>
      </w:r>
      <w:r>
        <w:rPr>
          <w:rFonts w:cs="Calibri"/>
          <w:color w:val="000033"/>
          <w:sz w:val="20"/>
          <w:szCs w:val="20"/>
        </w:rPr>
        <w:t>public</w:t>
      </w:r>
      <w:r w:rsidRPr="00F22CD7">
        <w:rPr>
          <w:rFonts w:cs="Calibri"/>
          <w:color w:val="000033"/>
          <w:sz w:val="20"/>
          <w:szCs w:val="20"/>
        </w:rPr>
        <w:t xml:space="preserve"> land</w:t>
      </w:r>
      <w:r>
        <w:rPr>
          <w:rFonts w:cs="Calibri"/>
          <w:color w:val="000033"/>
          <w:sz w:val="20"/>
          <w:szCs w:val="20"/>
        </w:rPr>
        <w:t>, t</w:t>
      </w:r>
      <w:r w:rsidR="00273442">
        <w:rPr>
          <w:rFonts w:cs="Calibri"/>
          <w:color w:val="000033"/>
          <w:sz w:val="20"/>
          <w:szCs w:val="20"/>
        </w:rPr>
        <w:t xml:space="preserve">he Victorian </w:t>
      </w:r>
      <w:r w:rsidR="001F4377" w:rsidRPr="00F22CD7">
        <w:rPr>
          <w:rFonts w:cs="Calibri"/>
          <w:color w:val="000033"/>
          <w:sz w:val="20"/>
          <w:szCs w:val="20"/>
        </w:rPr>
        <w:t>Government will assist private landholders with the</w:t>
      </w:r>
      <w:r w:rsidR="00415FDB">
        <w:rPr>
          <w:rFonts w:cs="Calibri"/>
          <w:color w:val="000033"/>
          <w:sz w:val="20"/>
          <w:szCs w:val="20"/>
        </w:rPr>
        <w:t xml:space="preserve"> </w:t>
      </w:r>
      <w:r w:rsidR="00A95CD8">
        <w:rPr>
          <w:rFonts w:cs="Calibri"/>
          <w:color w:val="000033"/>
          <w:sz w:val="20"/>
          <w:szCs w:val="20"/>
        </w:rPr>
        <w:t xml:space="preserve">stabilisation </w:t>
      </w:r>
      <w:r w:rsidR="001F4377" w:rsidRPr="00F22CD7">
        <w:rPr>
          <w:rFonts w:cs="Calibri"/>
          <w:color w:val="000033"/>
          <w:sz w:val="20"/>
          <w:szCs w:val="20"/>
        </w:rPr>
        <w:t>of fire control lines, established by fire agencies, during the suppression of bushfires.</w:t>
      </w:r>
    </w:p>
    <w:p w14:paraId="1DD18E35" w14:textId="7A75FFAF" w:rsidR="001F4377" w:rsidRDefault="001F4377" w:rsidP="00DA6DC3">
      <w:pPr>
        <w:spacing w:before="240" w:after="240" w:line="288" w:lineRule="auto"/>
        <w:rPr>
          <w:rFonts w:cs="Calibri"/>
          <w:color w:val="000033"/>
          <w:sz w:val="20"/>
          <w:szCs w:val="20"/>
        </w:rPr>
      </w:pPr>
      <w:r w:rsidRPr="00841265">
        <w:rPr>
          <w:rFonts w:cs="Calibri"/>
          <w:sz w:val="20"/>
          <w:szCs w:val="20"/>
        </w:rPr>
        <w:t>In the</w:t>
      </w:r>
      <w:r w:rsidRPr="00F22CD7">
        <w:rPr>
          <w:rFonts w:cs="Calibri"/>
          <w:color w:val="000033"/>
          <w:sz w:val="20"/>
          <w:szCs w:val="20"/>
        </w:rPr>
        <w:t xml:space="preserve"> event of </w:t>
      </w:r>
      <w:r w:rsidR="0077645C">
        <w:rPr>
          <w:rFonts w:cs="Calibri"/>
          <w:color w:val="000033"/>
          <w:sz w:val="20"/>
          <w:szCs w:val="20"/>
        </w:rPr>
        <w:t>bush</w:t>
      </w:r>
      <w:r w:rsidRPr="00F22CD7">
        <w:rPr>
          <w:rFonts w:cs="Calibri"/>
          <w:color w:val="000033"/>
          <w:sz w:val="20"/>
          <w:szCs w:val="20"/>
        </w:rPr>
        <w:t>fire</w:t>
      </w:r>
      <w:r w:rsidR="0077645C">
        <w:rPr>
          <w:rFonts w:cs="Calibri"/>
          <w:color w:val="000033"/>
          <w:sz w:val="20"/>
          <w:szCs w:val="20"/>
        </w:rPr>
        <w:t>s</w:t>
      </w:r>
      <w:r w:rsidRPr="00F22CD7">
        <w:rPr>
          <w:rFonts w:cs="Calibri"/>
          <w:color w:val="000033"/>
          <w:sz w:val="20"/>
          <w:szCs w:val="20"/>
        </w:rPr>
        <w:t xml:space="preserve"> that start on private land and </w:t>
      </w:r>
      <w:r w:rsidR="00E33AB8">
        <w:rPr>
          <w:rFonts w:cs="Calibri"/>
          <w:color w:val="000033"/>
          <w:sz w:val="20"/>
          <w:szCs w:val="20"/>
        </w:rPr>
        <w:t>are</w:t>
      </w:r>
      <w:r w:rsidR="00E33AB8" w:rsidRPr="00F22CD7">
        <w:rPr>
          <w:rFonts w:cs="Calibri"/>
          <w:color w:val="000033"/>
          <w:sz w:val="20"/>
          <w:szCs w:val="20"/>
        </w:rPr>
        <w:t xml:space="preserve"> </w:t>
      </w:r>
      <w:r w:rsidRPr="00F22CD7">
        <w:rPr>
          <w:rFonts w:cs="Calibri"/>
          <w:color w:val="000033"/>
          <w:sz w:val="20"/>
          <w:szCs w:val="20"/>
        </w:rPr>
        <w:t>under the control of the CFA</w:t>
      </w:r>
      <w:r w:rsidR="007B16E8">
        <w:rPr>
          <w:rFonts w:cs="Calibri"/>
          <w:color w:val="000033"/>
          <w:sz w:val="20"/>
          <w:szCs w:val="20"/>
        </w:rPr>
        <w:t xml:space="preserve"> or FRV</w:t>
      </w:r>
      <w:r w:rsidRPr="00F22CD7">
        <w:rPr>
          <w:rFonts w:cs="Calibri"/>
          <w:color w:val="000033"/>
          <w:sz w:val="20"/>
          <w:szCs w:val="20"/>
        </w:rPr>
        <w:t xml:space="preserve">, the CFA </w:t>
      </w:r>
      <w:r w:rsidR="007B16E8">
        <w:rPr>
          <w:rFonts w:cs="Calibri"/>
          <w:color w:val="000033"/>
          <w:sz w:val="20"/>
          <w:szCs w:val="20"/>
        </w:rPr>
        <w:t>or FRV</w:t>
      </w:r>
      <w:r w:rsidR="00B50D92">
        <w:rPr>
          <w:rFonts w:cs="Calibri"/>
          <w:color w:val="000033"/>
          <w:sz w:val="20"/>
          <w:szCs w:val="20"/>
        </w:rPr>
        <w:t xml:space="preserve"> </w:t>
      </w:r>
      <w:r w:rsidRPr="00F22CD7">
        <w:rPr>
          <w:rFonts w:cs="Calibri"/>
          <w:color w:val="000033"/>
          <w:sz w:val="20"/>
          <w:szCs w:val="20"/>
        </w:rPr>
        <w:t xml:space="preserve">will provide some limited assistance for the </w:t>
      </w:r>
      <w:r w:rsidR="00A95CD8">
        <w:rPr>
          <w:rFonts w:cs="Calibri"/>
          <w:color w:val="000033"/>
          <w:sz w:val="20"/>
          <w:szCs w:val="20"/>
        </w:rPr>
        <w:t>stabilisation</w:t>
      </w:r>
      <w:r w:rsidR="00A95CD8" w:rsidRPr="00F22CD7">
        <w:rPr>
          <w:rFonts w:cs="Calibri"/>
          <w:color w:val="000033"/>
          <w:sz w:val="20"/>
          <w:szCs w:val="20"/>
        </w:rPr>
        <w:t xml:space="preserve"> </w:t>
      </w:r>
      <w:r w:rsidRPr="00F22CD7">
        <w:rPr>
          <w:rFonts w:cs="Calibri"/>
          <w:color w:val="000033"/>
          <w:sz w:val="20"/>
          <w:szCs w:val="20"/>
        </w:rPr>
        <w:t xml:space="preserve">of fire control lines. </w:t>
      </w:r>
      <w:r w:rsidR="008D7CF7">
        <w:rPr>
          <w:rFonts w:cs="Calibri"/>
          <w:color w:val="000033"/>
          <w:sz w:val="20"/>
          <w:szCs w:val="20"/>
        </w:rPr>
        <w:t>DEECA</w:t>
      </w:r>
      <w:r w:rsidRPr="00F22CD7">
        <w:rPr>
          <w:rFonts w:cs="Calibri"/>
          <w:color w:val="000033"/>
          <w:sz w:val="20"/>
          <w:szCs w:val="20"/>
        </w:rPr>
        <w:t xml:space="preserve"> will assist the CFA </w:t>
      </w:r>
      <w:r w:rsidR="007B16E8">
        <w:rPr>
          <w:rFonts w:cs="Calibri"/>
          <w:color w:val="000033"/>
          <w:sz w:val="20"/>
          <w:szCs w:val="20"/>
        </w:rPr>
        <w:t xml:space="preserve">and FRV </w:t>
      </w:r>
      <w:r w:rsidRPr="00F22CD7">
        <w:rPr>
          <w:rFonts w:cs="Calibri"/>
          <w:color w:val="000033"/>
          <w:sz w:val="20"/>
          <w:szCs w:val="20"/>
        </w:rPr>
        <w:t xml:space="preserve">with control line </w:t>
      </w:r>
      <w:r w:rsidR="00A95CD8">
        <w:rPr>
          <w:rFonts w:cs="Calibri"/>
          <w:color w:val="000033"/>
          <w:sz w:val="20"/>
          <w:szCs w:val="20"/>
        </w:rPr>
        <w:t>stabilisation</w:t>
      </w:r>
      <w:r w:rsidR="00A95CD8" w:rsidRPr="00F22CD7">
        <w:rPr>
          <w:rFonts w:cs="Calibri"/>
          <w:color w:val="000033"/>
          <w:sz w:val="20"/>
          <w:szCs w:val="20"/>
        </w:rPr>
        <w:t xml:space="preserve"> </w:t>
      </w:r>
      <w:r w:rsidRPr="00F22CD7">
        <w:rPr>
          <w:rFonts w:cs="Calibri"/>
          <w:color w:val="000033"/>
          <w:sz w:val="20"/>
          <w:szCs w:val="20"/>
        </w:rPr>
        <w:t>works when requested to</w:t>
      </w:r>
      <w:r w:rsidR="00134C6D">
        <w:rPr>
          <w:rFonts w:cs="Calibri"/>
          <w:color w:val="000033"/>
          <w:sz w:val="20"/>
          <w:szCs w:val="20"/>
        </w:rPr>
        <w:t xml:space="preserve"> do so</w:t>
      </w:r>
      <w:r>
        <w:rPr>
          <w:rFonts w:cs="Calibri"/>
          <w:color w:val="000033"/>
          <w:sz w:val="20"/>
          <w:szCs w:val="20"/>
        </w:rPr>
        <w:t>.</w:t>
      </w:r>
      <w:r w:rsidRPr="00F22CD7">
        <w:rPr>
          <w:rFonts w:cs="Calibri"/>
          <w:color w:val="000033"/>
          <w:sz w:val="20"/>
          <w:szCs w:val="20"/>
        </w:rPr>
        <w:t xml:space="preserve"> </w:t>
      </w:r>
    </w:p>
    <w:p w14:paraId="03B3DFD6" w14:textId="16E43C69" w:rsidR="004C42E1" w:rsidRPr="00F22CD7" w:rsidRDefault="004C42E1" w:rsidP="00DA6DC3">
      <w:pPr>
        <w:spacing w:before="240" w:after="240" w:line="288" w:lineRule="auto"/>
        <w:rPr>
          <w:rFonts w:cs="Calibri"/>
          <w:color w:val="000033"/>
          <w:sz w:val="20"/>
          <w:szCs w:val="20"/>
        </w:rPr>
      </w:pPr>
      <w:bookmarkStart w:id="23" w:name="_Hlk30193599"/>
      <w:r w:rsidRPr="00EF253F">
        <w:rPr>
          <w:rFonts w:cs="Calibri"/>
          <w:color w:val="000033"/>
          <w:sz w:val="20"/>
          <w:szCs w:val="20"/>
        </w:rPr>
        <w:t xml:space="preserve">Fire control line </w:t>
      </w:r>
      <w:r w:rsidR="00A95CD8">
        <w:rPr>
          <w:rFonts w:cs="Calibri"/>
          <w:color w:val="000033"/>
          <w:sz w:val="20"/>
          <w:szCs w:val="20"/>
        </w:rPr>
        <w:t>stabilisation</w:t>
      </w:r>
      <w:r w:rsidR="00A95CD8" w:rsidRPr="00EF253F">
        <w:rPr>
          <w:rFonts w:cs="Calibri"/>
          <w:color w:val="000033"/>
          <w:sz w:val="20"/>
          <w:szCs w:val="20"/>
        </w:rPr>
        <w:t xml:space="preserve"> </w:t>
      </w:r>
      <w:r w:rsidRPr="00EF253F">
        <w:rPr>
          <w:rFonts w:cs="Calibri"/>
          <w:color w:val="000033"/>
          <w:sz w:val="20"/>
          <w:szCs w:val="20"/>
        </w:rPr>
        <w:t>involves pushing back top soil and undertaking erosion control measures to protect the land from soil erosion and protect water quality</w:t>
      </w:r>
      <w:r w:rsidR="00485F13">
        <w:rPr>
          <w:rFonts w:cs="Calibri"/>
          <w:color w:val="000033"/>
          <w:sz w:val="20"/>
          <w:szCs w:val="20"/>
        </w:rPr>
        <w:t xml:space="preserve"> but excludes reseeding or replacing crops</w:t>
      </w:r>
      <w:r w:rsidRPr="00EF253F">
        <w:rPr>
          <w:rFonts w:cs="Calibri"/>
          <w:color w:val="000033"/>
          <w:sz w:val="20"/>
          <w:szCs w:val="20"/>
        </w:rPr>
        <w:t xml:space="preserve">. </w:t>
      </w:r>
    </w:p>
    <w:p w14:paraId="000341A3" w14:textId="77777777" w:rsidR="00A96C2A" w:rsidRDefault="00A96C2A">
      <w:pPr>
        <w:pStyle w:val="Heading1"/>
      </w:pPr>
    </w:p>
    <w:p w14:paraId="382F1838" w14:textId="5C1F1E1B" w:rsidR="00F61270" w:rsidRPr="00AA3B2F" w:rsidRDefault="00F61270" w:rsidP="00F61270">
      <w:pPr>
        <w:pStyle w:val="Heading2"/>
        <w:spacing w:line="259" w:lineRule="auto"/>
      </w:pPr>
      <w:bookmarkStart w:id="24" w:name="_Toc83122277"/>
      <w:r>
        <w:t>2</w:t>
      </w:r>
      <w:r w:rsidRPr="00AA3B2F">
        <w:t>.</w:t>
      </w:r>
      <w:r>
        <w:t>4</w:t>
      </w:r>
      <w:r w:rsidRPr="00AA3B2F">
        <w:t xml:space="preserve"> </w:t>
      </w:r>
      <w:r>
        <w:t xml:space="preserve">Repair of fences damaged by </w:t>
      </w:r>
      <w:r w:rsidRPr="00DA6DC3">
        <w:t>FFMVic</w:t>
      </w:r>
      <w:r w:rsidRPr="00AA3B2F">
        <w:t xml:space="preserve"> </w:t>
      </w:r>
      <w:r w:rsidR="0057135B">
        <w:t xml:space="preserve">or CFA </w:t>
      </w:r>
      <w:r>
        <w:t>p</w:t>
      </w:r>
      <w:r w:rsidRPr="00AA3B2F">
        <w:t xml:space="preserve">lanned </w:t>
      </w:r>
      <w:r>
        <w:t>b</w:t>
      </w:r>
      <w:r w:rsidRPr="00AA3B2F">
        <w:t>urns</w:t>
      </w:r>
      <w:bookmarkEnd w:id="24"/>
      <w:r w:rsidRPr="00AA3B2F">
        <w:t xml:space="preserve"> </w:t>
      </w:r>
    </w:p>
    <w:p w14:paraId="01C0F98F" w14:textId="4D6E83F7" w:rsidR="00F61270" w:rsidRDefault="00F61270" w:rsidP="00F61270">
      <w:pPr>
        <w:spacing w:before="100" w:beforeAutospacing="1" w:after="100" w:afterAutospacing="1" w:line="288" w:lineRule="auto"/>
        <w:rPr>
          <w:rFonts w:cs="Calibri"/>
          <w:color w:val="000033"/>
          <w:sz w:val="20"/>
          <w:szCs w:val="20"/>
        </w:rPr>
      </w:pPr>
      <w:r w:rsidRPr="009A64D8">
        <w:rPr>
          <w:rFonts w:cs="Calibri"/>
          <w:color w:val="000033"/>
          <w:sz w:val="20"/>
          <w:szCs w:val="20"/>
        </w:rPr>
        <w:t xml:space="preserve">The Victorian </w:t>
      </w:r>
      <w:r w:rsidRPr="00083788">
        <w:rPr>
          <w:rFonts w:cs="Calibri"/>
          <w:color w:val="000033"/>
          <w:sz w:val="20"/>
          <w:szCs w:val="20"/>
        </w:rPr>
        <w:t xml:space="preserve">Government will arrange for the works to be undertaken and pay 100% of the reasonable </w:t>
      </w:r>
      <w:r w:rsidRPr="009A64D8">
        <w:rPr>
          <w:rFonts w:cs="Calibri"/>
          <w:color w:val="000033"/>
          <w:sz w:val="20"/>
          <w:szCs w:val="20"/>
        </w:rPr>
        <w:t xml:space="preserve">costs </w:t>
      </w:r>
      <w:r>
        <w:rPr>
          <w:rFonts w:cs="Calibri"/>
          <w:color w:val="000033"/>
          <w:sz w:val="20"/>
          <w:szCs w:val="20"/>
        </w:rPr>
        <w:t>to</w:t>
      </w:r>
      <w:r w:rsidRPr="00083788">
        <w:rPr>
          <w:rFonts w:cs="Calibri"/>
          <w:color w:val="000033"/>
          <w:sz w:val="20"/>
          <w:szCs w:val="20"/>
        </w:rPr>
        <w:t xml:space="preserve"> </w:t>
      </w:r>
      <w:r>
        <w:rPr>
          <w:rFonts w:cs="Calibri"/>
          <w:color w:val="000033"/>
          <w:sz w:val="20"/>
          <w:szCs w:val="20"/>
        </w:rPr>
        <w:t xml:space="preserve">restore, repair or replace </w:t>
      </w:r>
      <w:r w:rsidRPr="00083788">
        <w:rPr>
          <w:rFonts w:cs="Calibri"/>
          <w:color w:val="000033"/>
          <w:sz w:val="20"/>
          <w:szCs w:val="20"/>
        </w:rPr>
        <w:t xml:space="preserve">fences </w:t>
      </w:r>
      <w:r>
        <w:rPr>
          <w:rFonts w:cs="Calibri"/>
          <w:color w:val="000033"/>
          <w:sz w:val="20"/>
          <w:szCs w:val="20"/>
        </w:rPr>
        <w:t>and</w:t>
      </w:r>
      <w:r w:rsidRPr="00083788">
        <w:rPr>
          <w:rFonts w:cs="Calibri"/>
          <w:color w:val="000033"/>
          <w:sz w:val="20"/>
          <w:szCs w:val="20"/>
        </w:rPr>
        <w:t xml:space="preserve"> other fencing assets </w:t>
      </w:r>
      <w:r>
        <w:rPr>
          <w:rFonts w:cs="Calibri"/>
          <w:color w:val="000033"/>
          <w:sz w:val="20"/>
          <w:szCs w:val="20"/>
        </w:rPr>
        <w:t xml:space="preserve">directly </w:t>
      </w:r>
      <w:r w:rsidRPr="00083788">
        <w:rPr>
          <w:rFonts w:cs="Calibri"/>
          <w:color w:val="000033"/>
          <w:sz w:val="20"/>
          <w:szCs w:val="20"/>
        </w:rPr>
        <w:t>destroyed or damaged by</w:t>
      </w:r>
      <w:r>
        <w:rPr>
          <w:rFonts w:cs="Calibri"/>
          <w:color w:val="000033"/>
          <w:sz w:val="20"/>
          <w:szCs w:val="20"/>
        </w:rPr>
        <w:t xml:space="preserve"> </w:t>
      </w:r>
      <w:r w:rsidRPr="00083788">
        <w:rPr>
          <w:rFonts w:cs="Calibri"/>
          <w:color w:val="000033"/>
          <w:sz w:val="20"/>
          <w:szCs w:val="20"/>
        </w:rPr>
        <w:t>planned burns</w:t>
      </w:r>
      <w:r w:rsidR="008B64AE">
        <w:rPr>
          <w:rFonts w:cs="Calibri"/>
          <w:color w:val="000033"/>
          <w:sz w:val="20"/>
          <w:szCs w:val="20"/>
        </w:rPr>
        <w:t>.</w:t>
      </w:r>
    </w:p>
    <w:p w14:paraId="633294ED" w14:textId="77777777" w:rsidR="00F61270" w:rsidRDefault="00F61270" w:rsidP="00F61270">
      <w:pPr>
        <w:spacing w:before="120"/>
        <w:rPr>
          <w:rFonts w:cs="Calibri"/>
          <w:color w:val="000033"/>
          <w:sz w:val="20"/>
          <w:szCs w:val="20"/>
        </w:rPr>
      </w:pPr>
      <w:r>
        <w:rPr>
          <w:rFonts w:cs="Calibri"/>
          <w:color w:val="000033"/>
          <w:sz w:val="20"/>
          <w:szCs w:val="20"/>
        </w:rPr>
        <w:t>This principle:</w:t>
      </w:r>
    </w:p>
    <w:p w14:paraId="268827DC" w14:textId="60250B4E" w:rsidR="00F61270" w:rsidRDefault="00F61270" w:rsidP="00F61270">
      <w:pPr>
        <w:spacing w:before="120"/>
        <w:rPr>
          <w:rFonts w:cs="Calibri"/>
          <w:color w:val="000033"/>
          <w:sz w:val="20"/>
          <w:szCs w:val="20"/>
        </w:rPr>
      </w:pPr>
      <w:r>
        <w:rPr>
          <w:rFonts w:cs="Calibri"/>
          <w:color w:val="000033"/>
          <w:sz w:val="20"/>
          <w:szCs w:val="20"/>
        </w:rPr>
        <w:t xml:space="preserve">Applies to internal fences, fences between private properties and boundary fences between </w:t>
      </w:r>
      <w:r w:rsidRPr="00F22CD7">
        <w:rPr>
          <w:rFonts w:cs="Calibri"/>
          <w:color w:val="000033"/>
          <w:sz w:val="20"/>
          <w:szCs w:val="20"/>
        </w:rPr>
        <w:t xml:space="preserve">private land and all </w:t>
      </w:r>
      <w:r>
        <w:rPr>
          <w:rFonts w:cs="Calibri"/>
          <w:color w:val="000033"/>
          <w:sz w:val="20"/>
          <w:szCs w:val="20"/>
        </w:rPr>
        <w:t>public land.</w:t>
      </w:r>
    </w:p>
    <w:p w14:paraId="082F9578" w14:textId="77777777" w:rsidR="0057135B" w:rsidRDefault="0057135B" w:rsidP="00F61270">
      <w:pPr>
        <w:spacing w:before="120"/>
        <w:rPr>
          <w:rFonts w:cs="Calibri"/>
          <w:color w:val="000033"/>
          <w:sz w:val="20"/>
          <w:szCs w:val="20"/>
        </w:rPr>
      </w:pPr>
    </w:p>
    <w:p w14:paraId="0C2D7413" w14:textId="77777777" w:rsidR="0057135B" w:rsidRPr="00EB69B1" w:rsidRDefault="00F61270" w:rsidP="0057135B">
      <w:pPr>
        <w:pStyle w:val="Body"/>
        <w:rPr>
          <w:rFonts w:ascii="Calibri" w:hAnsi="Calibri" w:cs="Calibri"/>
          <w:i/>
          <w:iCs/>
          <w:color w:val="000033"/>
          <w:sz w:val="20"/>
          <w:szCs w:val="20"/>
        </w:rPr>
      </w:pPr>
      <w:r w:rsidRPr="00EB69B1">
        <w:rPr>
          <w:rFonts w:ascii="Calibri" w:hAnsi="Calibri" w:cs="Calibri"/>
          <w:i/>
          <w:iCs/>
          <w:color w:val="000033"/>
          <w:sz w:val="20"/>
          <w:szCs w:val="20"/>
        </w:rPr>
        <w:t>Note</w:t>
      </w:r>
      <w:r w:rsidR="0057135B" w:rsidRPr="00EB69B1">
        <w:rPr>
          <w:rFonts w:ascii="Calibri" w:hAnsi="Calibri" w:cs="Calibri"/>
          <w:i/>
          <w:iCs/>
          <w:color w:val="000033"/>
          <w:sz w:val="20"/>
          <w:szCs w:val="20"/>
        </w:rPr>
        <w:t>s</w:t>
      </w:r>
    </w:p>
    <w:p w14:paraId="2D4E4827" w14:textId="41C43D26" w:rsidR="0057135B" w:rsidRPr="00EB69B1" w:rsidRDefault="00F61270" w:rsidP="0057135B">
      <w:pPr>
        <w:pStyle w:val="Body"/>
        <w:numPr>
          <w:ilvl w:val="0"/>
          <w:numId w:val="36"/>
        </w:numPr>
        <w:rPr>
          <w:rFonts w:ascii="Calibri" w:hAnsi="Calibri" w:cs="Calibri"/>
          <w:i/>
          <w:iCs/>
          <w:color w:val="000033"/>
          <w:sz w:val="20"/>
          <w:szCs w:val="20"/>
        </w:rPr>
      </w:pPr>
      <w:r w:rsidRPr="00EB69B1">
        <w:rPr>
          <w:rFonts w:ascii="Calibri" w:hAnsi="Calibri" w:cs="Calibri"/>
          <w:i/>
          <w:iCs/>
          <w:color w:val="000033"/>
          <w:sz w:val="20"/>
          <w:szCs w:val="20"/>
        </w:rPr>
        <w:t>FFMVic planned burns are undertaken as part of the yearly planned burning program</w:t>
      </w:r>
      <w:r w:rsidR="00485F13" w:rsidRPr="00EB69B1">
        <w:rPr>
          <w:rFonts w:ascii="Calibri" w:hAnsi="Calibri" w:cs="Calibri"/>
          <w:i/>
          <w:iCs/>
          <w:color w:val="000033"/>
          <w:sz w:val="20"/>
          <w:szCs w:val="20"/>
        </w:rPr>
        <w:t>.</w:t>
      </w:r>
    </w:p>
    <w:p w14:paraId="1AC0B333" w14:textId="6DA75F3A" w:rsidR="0057135B" w:rsidRPr="00EB69B1" w:rsidRDefault="0057135B" w:rsidP="0057135B">
      <w:pPr>
        <w:pStyle w:val="Body"/>
        <w:numPr>
          <w:ilvl w:val="0"/>
          <w:numId w:val="36"/>
        </w:numPr>
        <w:rPr>
          <w:rFonts w:ascii="Calibri" w:hAnsi="Calibri" w:cs="Calibri"/>
          <w:i/>
          <w:iCs/>
          <w:color w:val="000033"/>
          <w:sz w:val="20"/>
          <w:szCs w:val="20"/>
        </w:rPr>
      </w:pPr>
      <w:r w:rsidRPr="00EB69B1">
        <w:rPr>
          <w:rFonts w:ascii="Calibri" w:hAnsi="Calibri" w:cs="Calibri"/>
          <w:i/>
          <w:iCs/>
          <w:color w:val="000033"/>
          <w:sz w:val="20"/>
          <w:szCs w:val="20"/>
        </w:rPr>
        <w:t>Repair of fences damaged by authorised CFA planned burns when under control of CFA should be referred to the local CFA District Office.</w:t>
      </w:r>
    </w:p>
    <w:p w14:paraId="506DF2A5" w14:textId="169989AF" w:rsidR="00F61270" w:rsidRPr="00EB69B1" w:rsidRDefault="00485F13" w:rsidP="0057135B">
      <w:pPr>
        <w:pStyle w:val="Body"/>
        <w:numPr>
          <w:ilvl w:val="0"/>
          <w:numId w:val="36"/>
        </w:numPr>
        <w:rPr>
          <w:rFonts w:ascii="Calibri" w:hAnsi="Calibri" w:cs="Calibri"/>
          <w:i/>
          <w:iCs/>
          <w:color w:val="000033"/>
          <w:sz w:val="20"/>
          <w:szCs w:val="20"/>
        </w:rPr>
      </w:pPr>
      <w:r w:rsidRPr="00EB69B1">
        <w:rPr>
          <w:rFonts w:ascii="Calibri" w:hAnsi="Calibri" w:cs="Calibri"/>
          <w:i/>
          <w:iCs/>
          <w:color w:val="000033"/>
          <w:sz w:val="20"/>
          <w:szCs w:val="20"/>
        </w:rPr>
        <w:t>Backburns utilised by fire agencies as a bushfire</w:t>
      </w:r>
      <w:r w:rsidR="00F61270" w:rsidRPr="00EB69B1">
        <w:rPr>
          <w:rFonts w:ascii="Calibri" w:hAnsi="Calibri" w:cs="Calibri"/>
          <w:i/>
          <w:iCs/>
          <w:color w:val="000033"/>
          <w:sz w:val="20"/>
          <w:szCs w:val="20"/>
        </w:rPr>
        <w:t xml:space="preserve"> suppression </w:t>
      </w:r>
      <w:r w:rsidRPr="00EB69B1">
        <w:rPr>
          <w:rFonts w:ascii="Calibri" w:hAnsi="Calibri" w:cs="Calibri"/>
          <w:i/>
          <w:iCs/>
          <w:color w:val="000033"/>
          <w:sz w:val="20"/>
          <w:szCs w:val="20"/>
        </w:rPr>
        <w:t xml:space="preserve">tool are not considered FFMVic </w:t>
      </w:r>
      <w:r w:rsidR="0057135B" w:rsidRPr="00EB69B1">
        <w:rPr>
          <w:rFonts w:ascii="Calibri" w:hAnsi="Calibri" w:cs="Calibri"/>
          <w:i/>
          <w:iCs/>
          <w:color w:val="000033"/>
          <w:sz w:val="20"/>
          <w:szCs w:val="20"/>
        </w:rPr>
        <w:t xml:space="preserve">or CFA </w:t>
      </w:r>
      <w:r w:rsidRPr="00EB69B1">
        <w:rPr>
          <w:rFonts w:ascii="Calibri" w:hAnsi="Calibri" w:cs="Calibri"/>
          <w:i/>
          <w:iCs/>
          <w:color w:val="000033"/>
          <w:sz w:val="20"/>
          <w:szCs w:val="20"/>
        </w:rPr>
        <w:t>planned burns</w:t>
      </w:r>
      <w:r w:rsidR="0057135B" w:rsidRPr="00EB69B1">
        <w:rPr>
          <w:rFonts w:ascii="Calibri" w:hAnsi="Calibri" w:cs="Calibri"/>
          <w:i/>
          <w:iCs/>
          <w:color w:val="000033"/>
          <w:sz w:val="20"/>
          <w:szCs w:val="20"/>
        </w:rPr>
        <w:t xml:space="preserve"> and damaged fences are treated the same as fences damaged by bushfire. </w:t>
      </w:r>
    </w:p>
    <w:p w14:paraId="60CC4572" w14:textId="77777777" w:rsidR="00F84CB9" w:rsidRPr="00EB69B1" w:rsidRDefault="00F84CB9">
      <w:pPr>
        <w:pStyle w:val="Heading1"/>
        <w:rPr>
          <w:rFonts w:cs="Calibri"/>
          <w:b w:val="0"/>
          <w:bCs w:val="0"/>
          <w:i/>
          <w:iCs/>
          <w:color w:val="000033"/>
          <w:kern w:val="0"/>
          <w:sz w:val="20"/>
          <w:szCs w:val="20"/>
        </w:rPr>
      </w:pPr>
    </w:p>
    <w:p w14:paraId="32CBD7E1" w14:textId="77777777" w:rsidR="00F84CB9" w:rsidRDefault="00F84CB9">
      <w:pPr>
        <w:pStyle w:val="Heading1"/>
      </w:pPr>
    </w:p>
    <w:p w14:paraId="2ABCB992" w14:textId="77777777" w:rsidR="00F84CB9" w:rsidRDefault="00F84CB9">
      <w:pPr>
        <w:pStyle w:val="Heading1"/>
      </w:pPr>
    </w:p>
    <w:p w14:paraId="08443B40" w14:textId="77777777" w:rsidR="00F84CB9" w:rsidRDefault="00F84CB9">
      <w:pPr>
        <w:pStyle w:val="Heading1"/>
      </w:pPr>
    </w:p>
    <w:p w14:paraId="237E84D2" w14:textId="31490070" w:rsidR="00F84CB9" w:rsidRDefault="00F84CB9">
      <w:pPr>
        <w:pStyle w:val="Heading1"/>
      </w:pPr>
    </w:p>
    <w:p w14:paraId="58A2865A" w14:textId="6E091757" w:rsidR="00F84CB9" w:rsidRDefault="00F84CB9" w:rsidP="00F84CB9"/>
    <w:p w14:paraId="6DD14CFA" w14:textId="4C63EF3E" w:rsidR="00F84CB9" w:rsidRDefault="00F84CB9" w:rsidP="008B39AC"/>
    <w:p w14:paraId="30DE09A5" w14:textId="162729E5" w:rsidR="006106FD" w:rsidRDefault="006106FD" w:rsidP="008B39AC"/>
    <w:p w14:paraId="777EF2A8" w14:textId="77777777" w:rsidR="006106FD" w:rsidRPr="008B39AC" w:rsidRDefault="006106FD" w:rsidP="008B39AC"/>
    <w:p w14:paraId="673A129F" w14:textId="66BE67C7" w:rsidR="0077645C" w:rsidRPr="00F22CD7" w:rsidRDefault="0077645C">
      <w:pPr>
        <w:pStyle w:val="Heading1"/>
      </w:pPr>
      <w:bookmarkStart w:id="25" w:name="_Toc83122278"/>
      <w:bookmarkEnd w:id="23"/>
      <w:r>
        <w:t>3</w:t>
      </w:r>
      <w:r w:rsidRPr="00F22CD7">
        <w:t xml:space="preserve">.0 </w:t>
      </w:r>
      <w:r w:rsidR="003078DD">
        <w:t>Application for assistance</w:t>
      </w:r>
      <w:bookmarkEnd w:id="25"/>
    </w:p>
    <w:p w14:paraId="7447D0FC" w14:textId="4DFFBD2D" w:rsidR="00B34DC0" w:rsidRPr="00AA3B2F" w:rsidRDefault="00B34DC0" w:rsidP="005277E1">
      <w:pPr>
        <w:pStyle w:val="Heading2"/>
        <w:spacing w:line="259" w:lineRule="auto"/>
        <w:rPr>
          <w:b w:val="0"/>
          <w:bCs w:val="0"/>
        </w:rPr>
      </w:pPr>
      <w:bookmarkStart w:id="26" w:name="_Toc83122279"/>
      <w:r>
        <w:t>3</w:t>
      </w:r>
      <w:r w:rsidRPr="00AA3B2F">
        <w:t>.</w:t>
      </w:r>
      <w:r>
        <w:t>1</w:t>
      </w:r>
      <w:r w:rsidRPr="00AA3B2F">
        <w:t xml:space="preserve"> </w:t>
      </w:r>
      <w:r>
        <w:t>Making a</w:t>
      </w:r>
      <w:r w:rsidR="00A54E04">
        <w:t>n application</w:t>
      </w:r>
      <w:r>
        <w:t xml:space="preserve"> for assistance under </w:t>
      </w:r>
      <w:r w:rsidR="00797248">
        <w:t xml:space="preserve">this </w:t>
      </w:r>
      <w:r>
        <w:t>policy</w:t>
      </w:r>
      <w:bookmarkEnd w:id="26"/>
    </w:p>
    <w:p w14:paraId="4A22016C" w14:textId="773AD060" w:rsidR="00AE2A5F" w:rsidRDefault="00AE2A5F" w:rsidP="00DA6DC3">
      <w:pPr>
        <w:spacing w:before="240" w:after="240" w:line="288" w:lineRule="auto"/>
        <w:rPr>
          <w:rFonts w:asciiTheme="minorHAnsi" w:hAnsiTheme="minorHAnsi" w:cs="Calibri"/>
          <w:sz w:val="20"/>
          <w:szCs w:val="20"/>
        </w:rPr>
      </w:pPr>
      <w:r w:rsidRPr="00AE2A5F">
        <w:rPr>
          <w:rFonts w:asciiTheme="minorHAnsi" w:hAnsiTheme="minorHAnsi"/>
          <w:sz w:val="20"/>
          <w:szCs w:val="20"/>
        </w:rPr>
        <w:t xml:space="preserve">All damaged or burnt fences must be assessed by the </w:t>
      </w:r>
      <w:r w:rsidR="00075172">
        <w:rPr>
          <w:rFonts w:asciiTheme="minorHAnsi" w:hAnsiTheme="minorHAnsi"/>
          <w:sz w:val="20"/>
          <w:szCs w:val="20"/>
        </w:rPr>
        <w:t>l</w:t>
      </w:r>
      <w:r w:rsidR="00075172" w:rsidRPr="00AE2A5F">
        <w:rPr>
          <w:rFonts w:asciiTheme="minorHAnsi" w:hAnsiTheme="minorHAnsi"/>
          <w:sz w:val="20"/>
          <w:szCs w:val="20"/>
        </w:rPr>
        <w:t xml:space="preserve">ead </w:t>
      </w:r>
      <w:r w:rsidR="00075172">
        <w:rPr>
          <w:rFonts w:asciiTheme="minorHAnsi" w:hAnsiTheme="minorHAnsi"/>
          <w:sz w:val="20"/>
          <w:szCs w:val="20"/>
        </w:rPr>
        <w:t>a</w:t>
      </w:r>
      <w:r w:rsidR="00075172" w:rsidRPr="00AE2A5F">
        <w:rPr>
          <w:rFonts w:asciiTheme="minorHAnsi" w:hAnsiTheme="minorHAnsi"/>
          <w:sz w:val="20"/>
          <w:szCs w:val="20"/>
        </w:rPr>
        <w:t xml:space="preserve">gency </w:t>
      </w:r>
      <w:r w:rsidR="00F77053">
        <w:rPr>
          <w:rFonts w:asciiTheme="minorHAnsi" w:hAnsiTheme="minorHAnsi"/>
          <w:sz w:val="20"/>
          <w:szCs w:val="20"/>
        </w:rPr>
        <w:t>(</w:t>
      </w:r>
      <w:r w:rsidR="008D7CF7">
        <w:rPr>
          <w:rFonts w:asciiTheme="minorHAnsi" w:hAnsiTheme="minorHAnsi"/>
          <w:sz w:val="20"/>
          <w:szCs w:val="20"/>
        </w:rPr>
        <w:t>DEECA</w:t>
      </w:r>
      <w:r w:rsidR="00485F13">
        <w:rPr>
          <w:rFonts w:asciiTheme="minorHAnsi" w:hAnsiTheme="minorHAnsi"/>
          <w:sz w:val="20"/>
          <w:szCs w:val="20"/>
        </w:rPr>
        <w:t>,</w:t>
      </w:r>
      <w:r w:rsidR="00F77053">
        <w:rPr>
          <w:rFonts w:asciiTheme="minorHAnsi" w:hAnsiTheme="minorHAnsi"/>
          <w:sz w:val="20"/>
          <w:szCs w:val="20"/>
        </w:rPr>
        <w:t xml:space="preserve"> CFA</w:t>
      </w:r>
      <w:r w:rsidR="00485F13">
        <w:rPr>
          <w:rFonts w:asciiTheme="minorHAnsi" w:hAnsiTheme="minorHAnsi"/>
          <w:sz w:val="20"/>
          <w:szCs w:val="20"/>
        </w:rPr>
        <w:t xml:space="preserve"> or FRV</w:t>
      </w:r>
      <w:r w:rsidR="00F77053">
        <w:rPr>
          <w:rFonts w:asciiTheme="minorHAnsi" w:hAnsiTheme="minorHAnsi"/>
          <w:sz w:val="20"/>
          <w:szCs w:val="20"/>
        </w:rPr>
        <w:t xml:space="preserve">) </w:t>
      </w:r>
      <w:r w:rsidRPr="00AE2A5F">
        <w:rPr>
          <w:rFonts w:asciiTheme="minorHAnsi" w:hAnsiTheme="minorHAnsi"/>
          <w:sz w:val="20"/>
          <w:szCs w:val="20"/>
        </w:rPr>
        <w:t xml:space="preserve">before any offer of financial assistance can be made and before the fence can be </w:t>
      </w:r>
      <w:r w:rsidRPr="005277E1">
        <w:rPr>
          <w:rFonts w:cs="Calibri"/>
          <w:sz w:val="20"/>
          <w:szCs w:val="20"/>
        </w:rPr>
        <w:t>restored, repaire</w:t>
      </w:r>
      <w:r>
        <w:rPr>
          <w:rFonts w:cs="Calibri"/>
          <w:sz w:val="20"/>
          <w:szCs w:val="20"/>
        </w:rPr>
        <w:t xml:space="preserve">d or </w:t>
      </w:r>
      <w:r w:rsidR="00EA5D06" w:rsidRPr="005277E1">
        <w:rPr>
          <w:rFonts w:cs="Calibri"/>
          <w:sz w:val="20"/>
          <w:szCs w:val="20"/>
        </w:rPr>
        <w:t>replaced</w:t>
      </w:r>
      <w:r w:rsidRPr="00EA5D06">
        <w:rPr>
          <w:rFonts w:asciiTheme="minorHAnsi" w:hAnsiTheme="minorHAnsi"/>
          <w:sz w:val="20"/>
          <w:szCs w:val="20"/>
        </w:rPr>
        <w:t>.</w:t>
      </w:r>
      <w:r w:rsidRPr="00AE2A5F">
        <w:rPr>
          <w:rFonts w:asciiTheme="minorHAnsi" w:hAnsiTheme="minorHAnsi"/>
          <w:sz w:val="20"/>
          <w:szCs w:val="20"/>
        </w:rPr>
        <w:t xml:space="preserve">  Fences, once restored, repaired</w:t>
      </w:r>
      <w:r w:rsidR="00EA5D06">
        <w:rPr>
          <w:rFonts w:asciiTheme="minorHAnsi" w:hAnsiTheme="minorHAnsi"/>
          <w:sz w:val="20"/>
          <w:szCs w:val="20"/>
        </w:rPr>
        <w:t xml:space="preserve">, </w:t>
      </w:r>
      <w:r w:rsidR="00B6166D">
        <w:rPr>
          <w:rFonts w:asciiTheme="minorHAnsi" w:hAnsiTheme="minorHAnsi"/>
          <w:sz w:val="20"/>
          <w:szCs w:val="20"/>
        </w:rPr>
        <w:t xml:space="preserve">or </w:t>
      </w:r>
      <w:r w:rsidRPr="00AE2A5F">
        <w:rPr>
          <w:rFonts w:asciiTheme="minorHAnsi" w:hAnsiTheme="minorHAnsi"/>
          <w:sz w:val="20"/>
          <w:szCs w:val="20"/>
        </w:rPr>
        <w:t xml:space="preserve">replaced will remain an asset of the landholder </w:t>
      </w:r>
      <w:r w:rsidR="00643157">
        <w:rPr>
          <w:rFonts w:asciiTheme="minorHAnsi" w:hAnsiTheme="minorHAnsi"/>
          <w:sz w:val="20"/>
          <w:szCs w:val="20"/>
        </w:rPr>
        <w:t xml:space="preserve">for which </w:t>
      </w:r>
      <w:r w:rsidRPr="00AE2A5F">
        <w:rPr>
          <w:rFonts w:asciiTheme="minorHAnsi" w:hAnsiTheme="minorHAnsi"/>
          <w:sz w:val="20"/>
          <w:szCs w:val="20"/>
        </w:rPr>
        <w:t xml:space="preserve">the </w:t>
      </w:r>
      <w:r w:rsidR="00252053">
        <w:rPr>
          <w:rFonts w:asciiTheme="minorHAnsi" w:hAnsiTheme="minorHAnsi"/>
          <w:sz w:val="20"/>
          <w:szCs w:val="20"/>
        </w:rPr>
        <w:t>l</w:t>
      </w:r>
      <w:r w:rsidR="00252053" w:rsidRPr="00AE2A5F">
        <w:rPr>
          <w:rFonts w:asciiTheme="minorHAnsi" w:hAnsiTheme="minorHAnsi"/>
          <w:sz w:val="20"/>
          <w:szCs w:val="20"/>
        </w:rPr>
        <w:t xml:space="preserve">ead </w:t>
      </w:r>
      <w:r w:rsidR="00252053">
        <w:rPr>
          <w:rFonts w:asciiTheme="minorHAnsi" w:hAnsiTheme="minorHAnsi"/>
          <w:sz w:val="20"/>
          <w:szCs w:val="20"/>
        </w:rPr>
        <w:t>a</w:t>
      </w:r>
      <w:r w:rsidR="00252053" w:rsidRPr="00AE2A5F">
        <w:rPr>
          <w:rFonts w:asciiTheme="minorHAnsi" w:hAnsiTheme="minorHAnsi"/>
          <w:sz w:val="20"/>
          <w:szCs w:val="20"/>
        </w:rPr>
        <w:t xml:space="preserve">gency </w:t>
      </w:r>
      <w:r w:rsidRPr="00AE2A5F">
        <w:rPr>
          <w:rFonts w:asciiTheme="minorHAnsi" w:hAnsiTheme="minorHAnsi"/>
          <w:sz w:val="20"/>
          <w:szCs w:val="20"/>
        </w:rPr>
        <w:t xml:space="preserve">or State </w:t>
      </w:r>
      <w:r w:rsidR="00EA5D06">
        <w:rPr>
          <w:rFonts w:asciiTheme="minorHAnsi" w:hAnsiTheme="minorHAnsi"/>
          <w:sz w:val="20"/>
          <w:szCs w:val="20"/>
        </w:rPr>
        <w:t>G</w:t>
      </w:r>
      <w:r w:rsidRPr="00AE2A5F">
        <w:rPr>
          <w:rFonts w:asciiTheme="minorHAnsi" w:hAnsiTheme="minorHAnsi"/>
          <w:sz w:val="20"/>
          <w:szCs w:val="20"/>
        </w:rPr>
        <w:t xml:space="preserve">overnment will have no financial stake, </w:t>
      </w:r>
      <w:r w:rsidR="008E04BA">
        <w:rPr>
          <w:rFonts w:asciiTheme="minorHAnsi" w:hAnsiTheme="minorHAnsi"/>
          <w:sz w:val="20"/>
          <w:szCs w:val="20"/>
        </w:rPr>
        <w:t>or any</w:t>
      </w:r>
      <w:r w:rsidRPr="00AE2A5F">
        <w:rPr>
          <w:rFonts w:asciiTheme="minorHAnsi" w:hAnsiTheme="minorHAnsi"/>
          <w:sz w:val="20"/>
          <w:szCs w:val="20"/>
        </w:rPr>
        <w:t xml:space="preserve"> on-going maintenance responsibility or liability</w:t>
      </w:r>
      <w:r w:rsidR="0012012C">
        <w:rPr>
          <w:rFonts w:asciiTheme="minorHAnsi" w:hAnsiTheme="minorHAnsi"/>
          <w:sz w:val="20"/>
          <w:szCs w:val="20"/>
        </w:rPr>
        <w:t>.</w:t>
      </w:r>
      <w:r w:rsidRPr="00AE2A5F">
        <w:rPr>
          <w:rFonts w:asciiTheme="minorHAnsi" w:hAnsiTheme="minorHAnsi"/>
          <w:sz w:val="20"/>
          <w:szCs w:val="20"/>
        </w:rPr>
        <w:t xml:space="preserve">   </w:t>
      </w:r>
    </w:p>
    <w:p w14:paraId="5CCFCF12" w14:textId="2658E19F" w:rsidR="000A3C7E" w:rsidRPr="005277E1" w:rsidRDefault="008A4B05" w:rsidP="005277E1">
      <w:pPr>
        <w:spacing w:before="240" w:after="240" w:line="288" w:lineRule="auto"/>
        <w:rPr>
          <w:rFonts w:asciiTheme="minorHAnsi" w:hAnsiTheme="minorHAnsi"/>
          <w:sz w:val="20"/>
          <w:szCs w:val="20"/>
        </w:rPr>
      </w:pPr>
      <w:r w:rsidRPr="3BE4BA9F">
        <w:rPr>
          <w:rFonts w:asciiTheme="minorHAnsi" w:hAnsiTheme="minorHAnsi" w:cs="Calibri"/>
          <w:sz w:val="20"/>
          <w:szCs w:val="20"/>
        </w:rPr>
        <w:t xml:space="preserve">Landholders </w:t>
      </w:r>
      <w:r w:rsidR="00485F13">
        <w:rPr>
          <w:rFonts w:asciiTheme="minorHAnsi" w:hAnsiTheme="minorHAnsi" w:cs="Calibri"/>
          <w:sz w:val="20"/>
          <w:szCs w:val="20"/>
        </w:rPr>
        <w:t xml:space="preserve">should determine whether fence restoration costs can be claimed under their insurance prior to </w:t>
      </w:r>
      <w:r w:rsidR="00A54E04">
        <w:rPr>
          <w:rFonts w:asciiTheme="minorHAnsi" w:hAnsiTheme="minorHAnsi" w:cs="Calibri"/>
          <w:sz w:val="20"/>
          <w:szCs w:val="20"/>
        </w:rPr>
        <w:t>applying</w:t>
      </w:r>
      <w:r w:rsidR="00485F13">
        <w:rPr>
          <w:rFonts w:asciiTheme="minorHAnsi" w:hAnsiTheme="minorHAnsi" w:cs="Calibri"/>
          <w:sz w:val="20"/>
          <w:szCs w:val="20"/>
        </w:rPr>
        <w:t xml:space="preserve"> under this policy. </w:t>
      </w:r>
    </w:p>
    <w:p w14:paraId="31898F23" w14:textId="1AC5ACDE" w:rsidR="00AE2A5F" w:rsidRPr="005277E1" w:rsidRDefault="00A54E04" w:rsidP="005277E1">
      <w:pPr>
        <w:spacing w:before="240" w:after="240" w:line="288" w:lineRule="auto"/>
        <w:rPr>
          <w:rFonts w:asciiTheme="minorHAnsi" w:hAnsiTheme="minorHAnsi" w:cs="Calibri"/>
          <w:sz w:val="20"/>
          <w:szCs w:val="20"/>
        </w:rPr>
      </w:pPr>
      <w:r w:rsidRPr="3BE4BA9F">
        <w:rPr>
          <w:rFonts w:asciiTheme="minorHAnsi" w:hAnsiTheme="minorHAnsi"/>
          <w:sz w:val="20"/>
          <w:szCs w:val="20"/>
        </w:rPr>
        <w:t>The landholder’s insurer cannot claim against the Victorian Government for any assistance offered by this policy.</w:t>
      </w:r>
      <w:r>
        <w:rPr>
          <w:rFonts w:asciiTheme="minorHAnsi" w:hAnsiTheme="minorHAnsi"/>
          <w:sz w:val="20"/>
          <w:szCs w:val="20"/>
        </w:rPr>
        <w:t xml:space="preserve"> If the landholder holds insurance coverage for fences, this should be utilised in first instance. Applications </w:t>
      </w:r>
      <w:r w:rsidR="000A3C7E" w:rsidRPr="3BE4BA9F">
        <w:rPr>
          <w:rFonts w:asciiTheme="minorHAnsi" w:hAnsiTheme="minorHAnsi"/>
          <w:sz w:val="20"/>
          <w:szCs w:val="20"/>
        </w:rPr>
        <w:t>must be lodged by the landholder.</w:t>
      </w:r>
      <w:r w:rsidR="00AA7614" w:rsidRPr="3BE4BA9F">
        <w:rPr>
          <w:rFonts w:asciiTheme="minorHAnsi" w:hAnsiTheme="minorHAnsi"/>
          <w:sz w:val="20"/>
          <w:szCs w:val="20"/>
        </w:rPr>
        <w:t xml:space="preserve"> </w:t>
      </w:r>
    </w:p>
    <w:p w14:paraId="183500B6" w14:textId="77777777" w:rsidR="00AE2A5F" w:rsidRPr="005277E1" w:rsidRDefault="008A4B05" w:rsidP="005277E1">
      <w:pPr>
        <w:spacing w:before="240" w:after="240" w:line="288" w:lineRule="auto"/>
        <w:rPr>
          <w:rFonts w:asciiTheme="minorHAnsi" w:hAnsiTheme="minorHAnsi" w:cs="Calibri"/>
          <w:sz w:val="20"/>
          <w:szCs w:val="20"/>
        </w:rPr>
      </w:pPr>
      <w:r w:rsidRPr="5B15B75C">
        <w:rPr>
          <w:rFonts w:asciiTheme="minorHAnsi" w:hAnsiTheme="minorHAnsi" w:cs="Calibri"/>
          <w:sz w:val="20"/>
          <w:szCs w:val="20"/>
        </w:rPr>
        <w:t>The Victorian Government may decline to make any payment or undertake fence restoration work under this policy where a landholder is claiming or has claimed such costs under their own insurance arrangements or other Government schemes or programs for the relevant damage</w:t>
      </w:r>
      <w:r w:rsidR="00797248" w:rsidRPr="5B15B75C">
        <w:rPr>
          <w:rFonts w:asciiTheme="minorHAnsi" w:hAnsiTheme="minorHAnsi" w:cs="Calibri"/>
          <w:sz w:val="20"/>
          <w:szCs w:val="20"/>
        </w:rPr>
        <w:t xml:space="preserve"> or loss</w:t>
      </w:r>
      <w:r w:rsidRPr="5B15B75C">
        <w:rPr>
          <w:rFonts w:asciiTheme="minorHAnsi" w:hAnsiTheme="minorHAnsi" w:cs="Calibri"/>
          <w:sz w:val="20"/>
          <w:szCs w:val="20"/>
        </w:rPr>
        <w:t>.</w:t>
      </w:r>
    </w:p>
    <w:p w14:paraId="09940634" w14:textId="63C5D545" w:rsidR="001F4377" w:rsidRPr="00C627DA" w:rsidRDefault="00A54E04" w:rsidP="0775ABF9">
      <w:pPr>
        <w:spacing w:before="120" w:after="160" w:line="259" w:lineRule="auto"/>
        <w:rPr>
          <w:rFonts w:asciiTheme="minorHAnsi" w:hAnsiTheme="minorHAnsi" w:cs="Arial"/>
          <w:sz w:val="20"/>
          <w:szCs w:val="20"/>
          <w:lang w:val="en"/>
        </w:rPr>
      </w:pPr>
      <w:r w:rsidRPr="0775ABF9">
        <w:rPr>
          <w:rFonts w:asciiTheme="minorHAnsi" w:hAnsiTheme="minorHAnsi" w:cs="Calibri"/>
          <w:sz w:val="20"/>
          <w:szCs w:val="20"/>
        </w:rPr>
        <w:t>Applications</w:t>
      </w:r>
      <w:r w:rsidR="0034004B" w:rsidRPr="0775ABF9">
        <w:rPr>
          <w:rFonts w:asciiTheme="minorHAnsi" w:hAnsiTheme="minorHAnsi" w:cs="Calibri"/>
          <w:sz w:val="20"/>
          <w:szCs w:val="20"/>
        </w:rPr>
        <w:t xml:space="preserve"> for assistance MUST be lodged </w:t>
      </w:r>
      <w:r w:rsidR="00A26B5D" w:rsidRPr="0775ABF9">
        <w:rPr>
          <w:rFonts w:asciiTheme="minorHAnsi" w:hAnsiTheme="minorHAnsi" w:cs="Calibri"/>
          <w:sz w:val="20"/>
          <w:szCs w:val="20"/>
        </w:rPr>
        <w:t xml:space="preserve">with </w:t>
      </w:r>
      <w:r w:rsidR="008D7CF7" w:rsidRPr="0775ABF9">
        <w:rPr>
          <w:rFonts w:asciiTheme="minorHAnsi" w:hAnsiTheme="minorHAnsi" w:cs="Calibri"/>
          <w:sz w:val="20"/>
          <w:szCs w:val="20"/>
        </w:rPr>
        <w:t>DEECA</w:t>
      </w:r>
      <w:r w:rsidR="588EACDC" w:rsidRPr="0775ABF9">
        <w:rPr>
          <w:rFonts w:asciiTheme="minorHAnsi" w:hAnsiTheme="minorHAnsi" w:cs="Calibri"/>
          <w:sz w:val="20"/>
          <w:szCs w:val="20"/>
        </w:rPr>
        <w:t>,</w:t>
      </w:r>
      <w:r w:rsidR="00A26B5D" w:rsidRPr="0775ABF9">
        <w:rPr>
          <w:rFonts w:asciiTheme="minorHAnsi" w:hAnsiTheme="minorHAnsi" w:cs="Calibri"/>
          <w:sz w:val="20"/>
          <w:szCs w:val="20"/>
        </w:rPr>
        <w:t xml:space="preserve"> CFA</w:t>
      </w:r>
      <w:r w:rsidR="00485F13" w:rsidRPr="0775ABF9">
        <w:rPr>
          <w:rFonts w:asciiTheme="minorHAnsi" w:hAnsiTheme="minorHAnsi" w:cs="Calibri"/>
          <w:sz w:val="20"/>
          <w:szCs w:val="20"/>
        </w:rPr>
        <w:t xml:space="preserve"> or FRV</w:t>
      </w:r>
      <w:r w:rsidR="00A26B5D" w:rsidRPr="0775ABF9">
        <w:rPr>
          <w:rFonts w:asciiTheme="minorHAnsi" w:hAnsiTheme="minorHAnsi" w:cs="Calibri"/>
          <w:sz w:val="20"/>
          <w:szCs w:val="20"/>
        </w:rPr>
        <w:t xml:space="preserve"> </w:t>
      </w:r>
      <w:r w:rsidR="0034004B" w:rsidRPr="0775ABF9">
        <w:rPr>
          <w:rFonts w:asciiTheme="minorHAnsi" w:hAnsiTheme="minorHAnsi" w:cs="Calibri"/>
          <w:sz w:val="20"/>
          <w:szCs w:val="20"/>
        </w:rPr>
        <w:t>within 12 months of the</w:t>
      </w:r>
      <w:r w:rsidR="00925571" w:rsidRPr="0775ABF9">
        <w:rPr>
          <w:rFonts w:asciiTheme="minorHAnsi" w:hAnsiTheme="minorHAnsi" w:cs="Calibri"/>
          <w:sz w:val="20"/>
          <w:szCs w:val="20"/>
        </w:rPr>
        <w:t xml:space="preserve"> bushfire</w:t>
      </w:r>
      <w:r w:rsidR="0034004B" w:rsidRPr="0775ABF9">
        <w:rPr>
          <w:rFonts w:asciiTheme="minorHAnsi" w:hAnsiTheme="minorHAnsi" w:cs="Calibri"/>
          <w:sz w:val="20"/>
          <w:szCs w:val="20"/>
        </w:rPr>
        <w:t xml:space="preserve"> </w:t>
      </w:r>
      <w:r w:rsidR="00797248" w:rsidRPr="0775ABF9">
        <w:rPr>
          <w:rFonts w:asciiTheme="minorHAnsi" w:hAnsiTheme="minorHAnsi" w:cs="Calibri"/>
          <w:sz w:val="20"/>
          <w:szCs w:val="20"/>
        </w:rPr>
        <w:t xml:space="preserve">or </w:t>
      </w:r>
      <w:r w:rsidR="0012012C" w:rsidRPr="0775ABF9">
        <w:rPr>
          <w:rFonts w:asciiTheme="minorHAnsi" w:hAnsiTheme="minorHAnsi" w:cs="Calibri"/>
          <w:sz w:val="20"/>
          <w:szCs w:val="20"/>
        </w:rPr>
        <w:t>escaped planned</w:t>
      </w:r>
      <w:r w:rsidR="00797248" w:rsidRPr="0775ABF9">
        <w:rPr>
          <w:rFonts w:asciiTheme="minorHAnsi" w:hAnsiTheme="minorHAnsi" w:cs="Calibri"/>
          <w:sz w:val="20"/>
          <w:szCs w:val="20"/>
        </w:rPr>
        <w:t xml:space="preserve"> burn </w:t>
      </w:r>
      <w:r w:rsidR="0034004B" w:rsidRPr="0775ABF9">
        <w:rPr>
          <w:rFonts w:asciiTheme="minorHAnsi" w:hAnsiTheme="minorHAnsi" w:cs="Calibri"/>
          <w:sz w:val="20"/>
          <w:szCs w:val="20"/>
        </w:rPr>
        <w:t>incident.</w:t>
      </w:r>
      <w:r w:rsidR="00AA7614" w:rsidRPr="0775ABF9">
        <w:rPr>
          <w:rFonts w:asciiTheme="minorHAnsi" w:hAnsiTheme="minorHAnsi" w:cs="Calibri"/>
          <w:sz w:val="20"/>
          <w:szCs w:val="20"/>
        </w:rPr>
        <w:t xml:space="preserve"> </w:t>
      </w:r>
    </w:p>
    <w:p w14:paraId="620C30DC" w14:textId="5A82A070" w:rsidR="00AE2A5F" w:rsidRPr="00AE2A5F" w:rsidRDefault="00335E23" w:rsidP="00AE2A5F">
      <w:pPr>
        <w:pStyle w:val="ListParagraph"/>
        <w:numPr>
          <w:ilvl w:val="0"/>
          <w:numId w:val="31"/>
        </w:numPr>
        <w:spacing w:before="120"/>
        <w:rPr>
          <w:rFonts w:asciiTheme="minorHAnsi" w:hAnsiTheme="minorHAnsi" w:cstheme="minorHAnsi"/>
          <w:sz w:val="20"/>
          <w:szCs w:val="20"/>
        </w:rPr>
      </w:pPr>
      <w:r w:rsidRPr="00AE2A5F">
        <w:rPr>
          <w:rFonts w:cs="Calibri"/>
          <w:color w:val="000033"/>
          <w:sz w:val="20"/>
          <w:szCs w:val="20"/>
        </w:rPr>
        <w:t xml:space="preserve">If the fire started on </w:t>
      </w:r>
      <w:r w:rsidRPr="00AE2A5F">
        <w:rPr>
          <w:rFonts w:cs="Calibri"/>
          <w:b/>
          <w:color w:val="000033"/>
          <w:sz w:val="20"/>
          <w:szCs w:val="20"/>
        </w:rPr>
        <w:t>public land</w:t>
      </w:r>
      <w:r w:rsidRPr="00AE2A5F">
        <w:rPr>
          <w:rFonts w:cs="Calibri"/>
          <w:color w:val="000033"/>
          <w:sz w:val="20"/>
          <w:szCs w:val="20"/>
        </w:rPr>
        <w:t xml:space="preserve"> you will be put in contact with the local </w:t>
      </w:r>
      <w:r w:rsidR="008D7CF7">
        <w:rPr>
          <w:rFonts w:cs="Calibri"/>
          <w:color w:val="000033"/>
          <w:sz w:val="20"/>
          <w:szCs w:val="20"/>
        </w:rPr>
        <w:t>DEECA</w:t>
      </w:r>
      <w:r w:rsidRPr="00AE2A5F">
        <w:rPr>
          <w:rFonts w:cs="Calibri"/>
          <w:color w:val="000033"/>
          <w:sz w:val="20"/>
          <w:szCs w:val="20"/>
        </w:rPr>
        <w:t xml:space="preserve"> office who will help you</w:t>
      </w:r>
      <w:r w:rsidR="00AE2A5F" w:rsidRPr="00AE2A5F">
        <w:rPr>
          <w:rFonts w:cs="Calibri"/>
          <w:color w:val="000033"/>
          <w:sz w:val="20"/>
          <w:szCs w:val="20"/>
        </w:rPr>
        <w:t xml:space="preserve"> </w:t>
      </w:r>
      <w:r w:rsidR="001D522F" w:rsidRPr="00AE2A5F">
        <w:rPr>
          <w:rFonts w:asciiTheme="minorHAnsi" w:hAnsiTheme="minorHAnsi" w:cs="Arial"/>
          <w:sz w:val="20"/>
          <w:szCs w:val="20"/>
          <w:lang w:val="en"/>
        </w:rPr>
        <w:t>OR visit</w:t>
      </w:r>
      <w:r w:rsidR="002D2BD6" w:rsidRPr="00AE2A5F">
        <w:rPr>
          <w:rFonts w:asciiTheme="minorHAnsi" w:hAnsiTheme="minorHAnsi" w:cs="Helv"/>
          <w:sz w:val="20"/>
          <w:szCs w:val="20"/>
          <w:lang w:eastAsia="en-AU"/>
        </w:rPr>
        <w:t xml:space="preserve">: </w:t>
      </w:r>
      <w:hyperlink r:id="rId31" w:history="1">
        <w:r w:rsidR="001D522F" w:rsidRPr="00AE2A5F">
          <w:rPr>
            <w:rStyle w:val="Hyperlink"/>
            <w:rFonts w:asciiTheme="minorHAnsi" w:hAnsiTheme="minorHAnsi" w:cs="Helv"/>
            <w:sz w:val="20"/>
            <w:szCs w:val="20"/>
            <w:lang w:eastAsia="en-AU"/>
          </w:rPr>
          <w:t>https://www.ffm.vic.gov.au/recovery-after-an-emergency/public-land-recovery</w:t>
        </w:r>
      </w:hyperlink>
      <w:r w:rsidR="002D2BD6" w:rsidRPr="00AE2A5F">
        <w:rPr>
          <w:rFonts w:asciiTheme="minorHAnsi" w:hAnsiTheme="minorHAnsi" w:cs="Helv"/>
          <w:sz w:val="20"/>
          <w:szCs w:val="20"/>
          <w:lang w:eastAsia="en-AU"/>
        </w:rPr>
        <w:t>.</w:t>
      </w:r>
      <w:bookmarkStart w:id="27" w:name="_Toc408582849"/>
    </w:p>
    <w:p w14:paraId="4D0C2F95" w14:textId="43E60AFD" w:rsidR="00335E23" w:rsidRPr="00B11FCD" w:rsidRDefault="00335E23" w:rsidP="005C07EF">
      <w:pPr>
        <w:pStyle w:val="ListParagraph"/>
        <w:numPr>
          <w:ilvl w:val="0"/>
          <w:numId w:val="31"/>
        </w:numPr>
        <w:spacing w:before="120"/>
        <w:rPr>
          <w:rFonts w:cs="Calibri"/>
          <w:color w:val="000033"/>
          <w:sz w:val="20"/>
          <w:szCs w:val="20"/>
        </w:rPr>
      </w:pPr>
      <w:r w:rsidRPr="00B11FCD">
        <w:rPr>
          <w:rFonts w:cs="Calibri"/>
          <w:color w:val="000033"/>
          <w:sz w:val="20"/>
          <w:szCs w:val="20"/>
        </w:rPr>
        <w:t xml:space="preserve">If the fire started on </w:t>
      </w:r>
      <w:r w:rsidRPr="00B11FCD">
        <w:rPr>
          <w:rFonts w:cs="Calibri"/>
          <w:b/>
          <w:color w:val="000033"/>
          <w:sz w:val="20"/>
          <w:szCs w:val="20"/>
        </w:rPr>
        <w:t>private land</w:t>
      </w:r>
      <w:r w:rsidRPr="00B11FCD">
        <w:rPr>
          <w:rFonts w:cs="Calibri"/>
          <w:color w:val="000033"/>
          <w:sz w:val="20"/>
          <w:szCs w:val="20"/>
        </w:rPr>
        <w:t xml:space="preserve">, you will be put in contact with your local CFA </w:t>
      </w:r>
      <w:r w:rsidR="00B41DB4">
        <w:rPr>
          <w:rFonts w:cs="Calibri"/>
          <w:color w:val="000033"/>
          <w:sz w:val="20"/>
          <w:szCs w:val="20"/>
        </w:rPr>
        <w:t xml:space="preserve">or FRV </w:t>
      </w:r>
      <w:r w:rsidRPr="00B11FCD">
        <w:rPr>
          <w:rFonts w:cs="Calibri"/>
          <w:color w:val="000033"/>
          <w:sz w:val="20"/>
          <w:szCs w:val="20"/>
        </w:rPr>
        <w:t>District Operations Manager who will help you</w:t>
      </w:r>
      <w:r w:rsidR="00EA68E1">
        <w:rPr>
          <w:rFonts w:cs="Calibri"/>
          <w:color w:val="000033"/>
          <w:sz w:val="20"/>
          <w:szCs w:val="20"/>
        </w:rPr>
        <w:t>.</w:t>
      </w:r>
    </w:p>
    <w:p w14:paraId="71D41329" w14:textId="77777777" w:rsidR="00CB0067" w:rsidRDefault="00CB0067" w:rsidP="00CB0067">
      <w:pPr>
        <w:spacing w:before="120"/>
        <w:rPr>
          <w:rFonts w:asciiTheme="minorHAnsi" w:hAnsiTheme="minorHAnsi" w:cs="Calibri"/>
          <w:sz w:val="20"/>
          <w:szCs w:val="20"/>
        </w:rPr>
      </w:pPr>
    </w:p>
    <w:p w14:paraId="493FBAEF" w14:textId="1DFD7DD3" w:rsidR="00EF4357" w:rsidRDefault="00EF4357" w:rsidP="00CB0067">
      <w:pPr>
        <w:spacing w:before="120"/>
        <w:rPr>
          <w:rFonts w:asciiTheme="minorHAnsi" w:hAnsiTheme="minorHAnsi" w:cs="Calibri"/>
          <w:sz w:val="20"/>
          <w:szCs w:val="20"/>
        </w:rPr>
      </w:pPr>
      <w:r w:rsidRPr="00CB0067">
        <w:rPr>
          <w:rFonts w:asciiTheme="minorHAnsi" w:hAnsiTheme="minorHAnsi" w:cs="Calibri"/>
          <w:sz w:val="20"/>
          <w:szCs w:val="20"/>
        </w:rPr>
        <w:t xml:space="preserve">To access this program or find out more call </w:t>
      </w:r>
      <w:r w:rsidR="008D7CF7">
        <w:rPr>
          <w:rFonts w:asciiTheme="minorHAnsi" w:hAnsiTheme="minorHAnsi" w:cs="Calibri"/>
          <w:sz w:val="20"/>
          <w:szCs w:val="20"/>
        </w:rPr>
        <w:t>DEECA</w:t>
      </w:r>
      <w:r w:rsidRPr="00CB0067">
        <w:rPr>
          <w:rFonts w:asciiTheme="minorHAnsi" w:hAnsiTheme="minorHAnsi" w:cs="Calibri"/>
          <w:sz w:val="20"/>
          <w:szCs w:val="20"/>
        </w:rPr>
        <w:t xml:space="preserve">’s Customer Contact Centre on </w:t>
      </w:r>
      <w:r w:rsidRPr="00CB0067">
        <w:rPr>
          <w:rFonts w:asciiTheme="minorHAnsi" w:hAnsiTheme="minorHAnsi" w:cs="Calibri"/>
          <w:b/>
          <w:sz w:val="20"/>
          <w:szCs w:val="20"/>
        </w:rPr>
        <w:t>136 186</w:t>
      </w:r>
      <w:r w:rsidRPr="00CB0067">
        <w:rPr>
          <w:rFonts w:asciiTheme="minorHAnsi" w:hAnsiTheme="minorHAnsi" w:cs="Calibri"/>
          <w:sz w:val="20"/>
          <w:szCs w:val="20"/>
        </w:rPr>
        <w:t xml:space="preserve"> Monday to Friday, 8am to 6pm – they will help you connect with the </w:t>
      </w:r>
      <w:r w:rsidR="008D7CF7">
        <w:rPr>
          <w:rFonts w:asciiTheme="minorHAnsi" w:hAnsiTheme="minorHAnsi" w:cs="Calibri"/>
          <w:sz w:val="20"/>
          <w:szCs w:val="20"/>
        </w:rPr>
        <w:t>DEECA</w:t>
      </w:r>
      <w:r w:rsidRPr="00CB0067">
        <w:rPr>
          <w:rFonts w:asciiTheme="minorHAnsi" w:hAnsiTheme="minorHAnsi" w:cs="Calibri"/>
          <w:sz w:val="20"/>
          <w:szCs w:val="20"/>
        </w:rPr>
        <w:t xml:space="preserve"> fencing coordinator in your region.</w:t>
      </w:r>
    </w:p>
    <w:p w14:paraId="232C03B2" w14:textId="60C79DAA" w:rsidR="00477C70" w:rsidRDefault="00477C70" w:rsidP="00CB0067">
      <w:pPr>
        <w:spacing w:before="120"/>
        <w:rPr>
          <w:rFonts w:asciiTheme="minorHAnsi" w:hAnsiTheme="minorHAnsi" w:cs="Calibri"/>
          <w:sz w:val="20"/>
          <w:szCs w:val="20"/>
        </w:rPr>
      </w:pPr>
    </w:p>
    <w:p w14:paraId="7A760831" w14:textId="77777777" w:rsidR="00B50D92" w:rsidRDefault="00B50D92" w:rsidP="00B50D92">
      <w:pPr>
        <w:pStyle w:val="Heading5"/>
      </w:pPr>
      <w:r>
        <w:t>Expectations of landholders</w:t>
      </w:r>
    </w:p>
    <w:p w14:paraId="1D254626" w14:textId="77777777" w:rsidR="00B50D92" w:rsidRPr="00467099" w:rsidRDefault="00B50D92" w:rsidP="00467099">
      <w:pPr>
        <w:pStyle w:val="Body"/>
        <w:rPr>
          <w:rFonts w:asciiTheme="minorHAnsi" w:hAnsiTheme="minorHAnsi" w:cstheme="minorHAnsi"/>
          <w:sz w:val="20"/>
          <w:szCs w:val="20"/>
        </w:rPr>
      </w:pPr>
      <w:r w:rsidRPr="00467099">
        <w:rPr>
          <w:rFonts w:asciiTheme="minorHAnsi" w:hAnsiTheme="minorHAnsi" w:cstheme="minorHAnsi"/>
          <w:sz w:val="20"/>
          <w:szCs w:val="20"/>
        </w:rPr>
        <w:t>Landholders are expected to:</w:t>
      </w:r>
    </w:p>
    <w:p w14:paraId="3A00ED82" w14:textId="77777777" w:rsidR="00B50D92" w:rsidRPr="00467099" w:rsidRDefault="00B50D92" w:rsidP="00467099">
      <w:pPr>
        <w:pStyle w:val="Body"/>
        <w:numPr>
          <w:ilvl w:val="0"/>
          <w:numId w:val="35"/>
        </w:numPr>
        <w:rPr>
          <w:rFonts w:asciiTheme="minorHAnsi" w:hAnsiTheme="minorHAnsi" w:cstheme="minorHAnsi"/>
          <w:sz w:val="20"/>
          <w:szCs w:val="20"/>
        </w:rPr>
      </w:pPr>
      <w:r w:rsidRPr="00467099">
        <w:rPr>
          <w:rFonts w:asciiTheme="minorHAnsi" w:hAnsiTheme="minorHAnsi" w:cstheme="minorHAnsi"/>
          <w:sz w:val="20"/>
          <w:szCs w:val="20"/>
        </w:rPr>
        <w:t xml:space="preserve">Manage their risks and have an appropriate level of insurance for the potential impact of bushfire in the same way any business venture or private householder should protect and insure their assets, including fences. </w:t>
      </w:r>
    </w:p>
    <w:p w14:paraId="50A45590" w14:textId="42C8982B" w:rsidR="00B50D92" w:rsidRPr="00467099" w:rsidRDefault="00B50D92" w:rsidP="00467099">
      <w:pPr>
        <w:pStyle w:val="Body"/>
        <w:numPr>
          <w:ilvl w:val="0"/>
          <w:numId w:val="35"/>
        </w:numPr>
        <w:rPr>
          <w:rFonts w:asciiTheme="minorHAnsi" w:hAnsiTheme="minorHAnsi" w:cstheme="minorHAnsi"/>
          <w:sz w:val="20"/>
          <w:szCs w:val="20"/>
        </w:rPr>
      </w:pPr>
      <w:r w:rsidRPr="00467099">
        <w:rPr>
          <w:rFonts w:asciiTheme="minorHAnsi" w:hAnsiTheme="minorHAnsi" w:cstheme="minorHAnsi"/>
          <w:sz w:val="20"/>
          <w:szCs w:val="20"/>
        </w:rPr>
        <w:t>Apply for assistance within 12 months of the bushfire</w:t>
      </w:r>
      <w:r w:rsidR="00EA68E1">
        <w:rPr>
          <w:rFonts w:asciiTheme="minorHAnsi" w:hAnsiTheme="minorHAnsi" w:cstheme="minorHAnsi"/>
          <w:sz w:val="20"/>
          <w:szCs w:val="20"/>
        </w:rPr>
        <w:t>.</w:t>
      </w:r>
    </w:p>
    <w:p w14:paraId="4B735E23" w14:textId="38AB261C" w:rsidR="00B50D92" w:rsidRPr="00467099" w:rsidRDefault="00B50D92" w:rsidP="00467099">
      <w:pPr>
        <w:pStyle w:val="Body"/>
        <w:numPr>
          <w:ilvl w:val="0"/>
          <w:numId w:val="35"/>
        </w:numPr>
        <w:rPr>
          <w:rFonts w:asciiTheme="minorHAnsi" w:hAnsiTheme="minorHAnsi" w:cstheme="minorHAnsi"/>
          <w:sz w:val="20"/>
          <w:szCs w:val="20"/>
        </w:rPr>
      </w:pPr>
      <w:r w:rsidRPr="00467099">
        <w:rPr>
          <w:rFonts w:asciiTheme="minorHAnsi" w:hAnsiTheme="minorHAnsi" w:cstheme="minorHAnsi"/>
          <w:sz w:val="20"/>
          <w:szCs w:val="20"/>
        </w:rPr>
        <w:t>Provide and substantiate information relating to the damage and the type of fencing on the property</w:t>
      </w:r>
      <w:r w:rsidR="00E50371">
        <w:rPr>
          <w:rFonts w:asciiTheme="minorHAnsi" w:hAnsiTheme="minorHAnsi" w:cstheme="minorHAnsi"/>
          <w:sz w:val="20"/>
          <w:szCs w:val="20"/>
        </w:rPr>
        <w:t>.</w:t>
      </w:r>
    </w:p>
    <w:p w14:paraId="23EF42FA" w14:textId="3C60E6E2" w:rsidR="00B50D92" w:rsidRPr="00467099" w:rsidRDefault="00B50D92" w:rsidP="00467099">
      <w:pPr>
        <w:pStyle w:val="Body"/>
        <w:numPr>
          <w:ilvl w:val="0"/>
          <w:numId w:val="35"/>
        </w:numPr>
        <w:rPr>
          <w:rFonts w:asciiTheme="minorHAnsi" w:hAnsiTheme="minorHAnsi" w:cstheme="minorHAnsi"/>
          <w:sz w:val="20"/>
          <w:szCs w:val="20"/>
        </w:rPr>
      </w:pPr>
      <w:r w:rsidRPr="00467099">
        <w:rPr>
          <w:rFonts w:asciiTheme="minorHAnsi" w:hAnsiTheme="minorHAnsi" w:cstheme="minorHAnsi"/>
          <w:sz w:val="20"/>
          <w:szCs w:val="20"/>
        </w:rPr>
        <w:t xml:space="preserve">Provide access to the property for assessment of damaged fences and completed works.  </w:t>
      </w:r>
    </w:p>
    <w:p w14:paraId="2CE937A1" w14:textId="77777777" w:rsidR="00B50D92" w:rsidRPr="00467099" w:rsidRDefault="00B50D92" w:rsidP="00467099">
      <w:pPr>
        <w:pStyle w:val="Body"/>
        <w:numPr>
          <w:ilvl w:val="0"/>
          <w:numId w:val="35"/>
        </w:numPr>
        <w:rPr>
          <w:rFonts w:asciiTheme="minorHAnsi" w:hAnsiTheme="minorHAnsi" w:cstheme="minorHAnsi"/>
          <w:sz w:val="20"/>
          <w:szCs w:val="20"/>
        </w:rPr>
      </w:pPr>
      <w:r w:rsidRPr="00467099">
        <w:rPr>
          <w:rFonts w:asciiTheme="minorHAnsi" w:hAnsiTheme="minorHAnsi" w:cstheme="minorHAnsi"/>
          <w:sz w:val="20"/>
          <w:szCs w:val="20"/>
        </w:rPr>
        <w:t>Show safe and respectful conduct, acting in good faith.</w:t>
      </w:r>
    </w:p>
    <w:p w14:paraId="44D5F916" w14:textId="0A8E3D4D" w:rsidR="001F4377" w:rsidRPr="00F22CD7" w:rsidRDefault="001F4377">
      <w:pPr>
        <w:pStyle w:val="Heading1"/>
      </w:pPr>
      <w:bookmarkStart w:id="28" w:name="_Toc83122280"/>
      <w:r>
        <w:lastRenderedPageBreak/>
        <w:t>4</w:t>
      </w:r>
      <w:r w:rsidRPr="00F22CD7">
        <w:t xml:space="preserve">.0 </w:t>
      </w:r>
      <w:r>
        <w:t xml:space="preserve">Examples of different scenarios where </w:t>
      </w:r>
      <w:r w:rsidRPr="00DA6DC3">
        <w:t>this</w:t>
      </w:r>
      <w:r>
        <w:t xml:space="preserve"> policy may be applied</w:t>
      </w:r>
      <w:bookmarkEnd w:id="27"/>
      <w:bookmarkEnd w:id="28"/>
    </w:p>
    <w:p w14:paraId="0DEEFC54" w14:textId="72E5EA80" w:rsidR="009D012F" w:rsidRDefault="00696752" w:rsidP="001F4377">
      <w:r>
        <w:rPr>
          <w:noProof/>
        </w:rPr>
        <w:drawing>
          <wp:inline distT="0" distB="0" distL="0" distR="0" wp14:anchorId="3F756979" wp14:editId="65B7828F">
            <wp:extent cx="8210032" cy="6157524"/>
            <wp:effectExtent l="0" t="222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210032" cy="6157524"/>
                    </a:xfrm>
                    <a:prstGeom prst="rect">
                      <a:avLst/>
                    </a:prstGeom>
                  </pic:spPr>
                </pic:pic>
              </a:graphicData>
            </a:graphic>
          </wp:inline>
        </w:drawing>
      </w:r>
    </w:p>
    <w:p w14:paraId="4A30FCC3" w14:textId="33CBF9A2" w:rsidR="001F4377" w:rsidRPr="008B6879" w:rsidRDefault="001F4377">
      <w:pPr>
        <w:pStyle w:val="Heading1"/>
      </w:pPr>
      <w:bookmarkStart w:id="29" w:name="_Toc350431126"/>
      <w:bookmarkStart w:id="30" w:name="_Toc352854636"/>
      <w:bookmarkStart w:id="31" w:name="_Toc408582850"/>
      <w:bookmarkStart w:id="32" w:name="_Toc83122281"/>
      <w:bookmarkEnd w:id="15"/>
      <w:r w:rsidRPr="008B6879">
        <w:lastRenderedPageBreak/>
        <w:t>5.0 Glossary</w:t>
      </w:r>
      <w:bookmarkEnd w:id="29"/>
      <w:bookmarkEnd w:id="30"/>
      <w:bookmarkEnd w:id="31"/>
      <w:bookmarkEnd w:id="32"/>
    </w:p>
    <w:p w14:paraId="545D9A2F" w14:textId="77777777" w:rsidR="001F4377" w:rsidRPr="00F22CD7" w:rsidRDefault="001F4377" w:rsidP="001F4377">
      <w:pPr>
        <w:pStyle w:val="DSEBody"/>
        <w:ind w:left="600"/>
        <w:rPr>
          <w:rFonts w:ascii="Calibri" w:hAnsi="Calibri" w:cs="Calibri"/>
          <w:sz w:val="20"/>
          <w:szCs w:val="20"/>
        </w:rPr>
      </w:pPr>
    </w:p>
    <w:tbl>
      <w:tblPr>
        <w:tblpPr w:leftFromText="180" w:rightFromText="180" w:vertAnchor="text" w:tblpXSpec="center" w:tblpY="1"/>
        <w:tblOverlap w:val="never"/>
        <w:tblW w:w="8520" w:type="dxa"/>
        <w:tblLook w:val="01E0" w:firstRow="1" w:lastRow="1" w:firstColumn="1" w:lastColumn="1" w:noHBand="0" w:noVBand="0"/>
      </w:tblPr>
      <w:tblGrid>
        <w:gridCol w:w="3360"/>
        <w:gridCol w:w="5160"/>
      </w:tblGrid>
      <w:tr w:rsidR="001F4377" w:rsidRPr="00F22CD7" w14:paraId="4B8078D5" w14:textId="77777777" w:rsidTr="005C07EF">
        <w:trPr>
          <w:trHeight w:val="315"/>
        </w:trPr>
        <w:tc>
          <w:tcPr>
            <w:tcW w:w="3360" w:type="dxa"/>
            <w:shd w:val="clear" w:color="auto" w:fill="00B2A9"/>
          </w:tcPr>
          <w:p w14:paraId="25F0D2A5" w14:textId="744330E2" w:rsidR="001F4377" w:rsidRPr="005C07EF" w:rsidRDefault="00BE5BDF" w:rsidP="000C6863">
            <w:pPr>
              <w:pStyle w:val="TableHeader"/>
              <w:jc w:val="left"/>
              <w:rPr>
                <w:rFonts w:ascii="Calibri" w:hAnsi="Calibri" w:cs="Calibri"/>
                <w:color w:val="FFFFFF" w:themeColor="background1"/>
                <w:sz w:val="18"/>
                <w:szCs w:val="18"/>
              </w:rPr>
            </w:pPr>
            <w:r w:rsidRPr="005C07EF">
              <w:rPr>
                <w:rFonts w:ascii="Calibri" w:hAnsi="Calibri" w:cs="Calibri"/>
                <w:color w:val="FFFFFF" w:themeColor="background1"/>
                <w:sz w:val="18"/>
                <w:szCs w:val="18"/>
              </w:rPr>
              <w:t>Term or phrase used in this policy</w:t>
            </w:r>
          </w:p>
        </w:tc>
        <w:tc>
          <w:tcPr>
            <w:tcW w:w="5160" w:type="dxa"/>
            <w:shd w:val="clear" w:color="auto" w:fill="00B2A9"/>
          </w:tcPr>
          <w:p w14:paraId="22CDC80E" w14:textId="77777777" w:rsidR="001F4377" w:rsidRPr="005C07EF" w:rsidRDefault="001F4377" w:rsidP="00D54D70">
            <w:pPr>
              <w:pStyle w:val="TableHeader"/>
              <w:jc w:val="left"/>
              <w:rPr>
                <w:rFonts w:ascii="Calibri" w:hAnsi="Calibri" w:cs="Calibri"/>
                <w:color w:val="FFFFFF" w:themeColor="background1"/>
                <w:sz w:val="18"/>
                <w:szCs w:val="18"/>
              </w:rPr>
            </w:pPr>
            <w:r w:rsidRPr="005C07EF">
              <w:rPr>
                <w:rFonts w:ascii="Calibri" w:hAnsi="Calibri" w:cs="Calibri"/>
                <w:color w:val="FFFFFF" w:themeColor="background1"/>
                <w:sz w:val="18"/>
                <w:szCs w:val="18"/>
              </w:rPr>
              <w:t>Definition</w:t>
            </w:r>
          </w:p>
        </w:tc>
      </w:tr>
      <w:tr w:rsidR="00F90D3D" w:rsidRPr="00F22CD7" w14:paraId="4CE68232" w14:textId="77777777" w:rsidTr="00F87DEA">
        <w:trPr>
          <w:trHeight w:val="940"/>
        </w:trPr>
        <w:tc>
          <w:tcPr>
            <w:tcW w:w="3360" w:type="dxa"/>
            <w:tcBorders>
              <w:top w:val="single" w:sz="4" w:space="0" w:color="228591"/>
              <w:bottom w:val="single" w:sz="4" w:space="0" w:color="228591"/>
            </w:tcBorders>
            <w:shd w:val="clear" w:color="auto" w:fill="E5F7F6"/>
          </w:tcPr>
          <w:p w14:paraId="3DEFADD6" w14:textId="61909BEA" w:rsidR="00F90D3D" w:rsidRPr="00335E23" w:rsidRDefault="00335E23" w:rsidP="000C6863">
            <w:pPr>
              <w:spacing w:before="60" w:after="60"/>
              <w:rPr>
                <w:rFonts w:asciiTheme="minorHAnsi" w:hAnsiTheme="minorHAnsi" w:cs="Calibri"/>
                <w:bCs/>
                <w:color w:val="000033"/>
                <w:sz w:val="20"/>
                <w:szCs w:val="20"/>
              </w:rPr>
            </w:pPr>
            <w:bookmarkStart w:id="33" w:name="_Hlk30190869"/>
            <w:r>
              <w:rPr>
                <w:sz w:val="20"/>
                <w:szCs w:val="20"/>
              </w:rPr>
              <w:t>A</w:t>
            </w:r>
            <w:r w:rsidRPr="00335E23">
              <w:rPr>
                <w:sz w:val="20"/>
                <w:szCs w:val="20"/>
              </w:rPr>
              <w:t>gricultural land</w:t>
            </w:r>
          </w:p>
        </w:tc>
        <w:tc>
          <w:tcPr>
            <w:tcW w:w="5160" w:type="dxa"/>
            <w:tcBorders>
              <w:top w:val="single" w:sz="4" w:space="0" w:color="228591"/>
              <w:bottom w:val="single" w:sz="4" w:space="0" w:color="228591"/>
            </w:tcBorders>
            <w:shd w:val="clear" w:color="auto" w:fill="auto"/>
          </w:tcPr>
          <w:p w14:paraId="2EECC8F7" w14:textId="74C20B19" w:rsidR="00F90D3D" w:rsidRPr="00335E23" w:rsidRDefault="00335E23" w:rsidP="005C07EF">
            <w:pPr>
              <w:spacing w:before="60" w:after="60"/>
              <w:rPr>
                <w:rFonts w:asciiTheme="minorHAnsi" w:hAnsiTheme="minorHAnsi" w:cstheme="minorHAnsi"/>
                <w:sz w:val="20"/>
              </w:rPr>
            </w:pPr>
            <w:bookmarkStart w:id="34" w:name="_Hlk30190912"/>
            <w:r w:rsidRPr="005C07EF">
              <w:rPr>
                <w:sz w:val="20"/>
                <w:szCs w:val="20"/>
              </w:rPr>
              <w:t>Land used primarily for agricultural or pastoral purposes, regardless of whether the land is also used for commercial or residential purposes; (</w:t>
            </w:r>
            <w:r w:rsidRPr="005C07EF">
              <w:rPr>
                <w:i/>
                <w:sz w:val="20"/>
                <w:szCs w:val="20"/>
              </w:rPr>
              <w:t>Fences Act 1968</w:t>
            </w:r>
            <w:r w:rsidRPr="005C07EF">
              <w:rPr>
                <w:sz w:val="20"/>
                <w:szCs w:val="20"/>
              </w:rPr>
              <w:t>)</w:t>
            </w:r>
            <w:r w:rsidR="002D2BD6">
              <w:rPr>
                <w:sz w:val="20"/>
                <w:szCs w:val="20"/>
              </w:rPr>
              <w:t>.</w:t>
            </w:r>
            <w:bookmarkEnd w:id="34"/>
          </w:p>
        </w:tc>
      </w:tr>
      <w:bookmarkEnd w:id="33"/>
      <w:tr w:rsidR="00335E23" w:rsidRPr="00F22CD7" w14:paraId="2C686EFF" w14:textId="77777777" w:rsidTr="005C07EF">
        <w:trPr>
          <w:trHeight w:val="723"/>
        </w:trPr>
        <w:tc>
          <w:tcPr>
            <w:tcW w:w="3360" w:type="dxa"/>
            <w:tcBorders>
              <w:top w:val="single" w:sz="4" w:space="0" w:color="228591"/>
              <w:bottom w:val="single" w:sz="4" w:space="0" w:color="228591"/>
            </w:tcBorders>
            <w:shd w:val="clear" w:color="auto" w:fill="E5F7F6"/>
          </w:tcPr>
          <w:p w14:paraId="02ACE0B2" w14:textId="6A174AF8" w:rsidR="00335E23" w:rsidRDefault="00335E23" w:rsidP="000C6863">
            <w:pPr>
              <w:spacing w:before="60" w:after="60"/>
              <w:rPr>
                <w:rFonts w:asciiTheme="minorHAnsi" w:hAnsiTheme="minorHAnsi" w:cs="Calibri"/>
                <w:sz w:val="20"/>
                <w:szCs w:val="20"/>
              </w:rPr>
            </w:pPr>
            <w:r w:rsidRPr="00DA6DC3">
              <w:rPr>
                <w:rFonts w:asciiTheme="minorHAnsi" w:hAnsiTheme="minorHAnsi" w:cs="Calibri"/>
                <w:sz w:val="20"/>
                <w:szCs w:val="20"/>
              </w:rPr>
              <w:t>Backburn</w:t>
            </w:r>
            <w:r w:rsidRPr="00DA6DC3" w:rsidDel="004C42E1">
              <w:rPr>
                <w:rFonts w:asciiTheme="minorHAnsi" w:hAnsiTheme="minorHAnsi" w:cs="Calibri"/>
                <w:bCs/>
                <w:color w:val="000033"/>
                <w:sz w:val="20"/>
                <w:szCs w:val="20"/>
              </w:rPr>
              <w:t xml:space="preserve"> </w:t>
            </w:r>
          </w:p>
        </w:tc>
        <w:tc>
          <w:tcPr>
            <w:tcW w:w="5160" w:type="dxa"/>
            <w:tcBorders>
              <w:top w:val="single" w:sz="4" w:space="0" w:color="228591"/>
              <w:bottom w:val="single" w:sz="4" w:space="0" w:color="228591"/>
            </w:tcBorders>
            <w:shd w:val="clear" w:color="auto" w:fill="auto"/>
          </w:tcPr>
          <w:p w14:paraId="3D34C4A3" w14:textId="1AA3FEE3" w:rsidR="00335E23" w:rsidRPr="005C07EF" w:rsidRDefault="00335E23" w:rsidP="005C07EF">
            <w:pPr>
              <w:spacing w:before="60" w:after="60"/>
              <w:rPr>
                <w:b/>
                <w:sz w:val="20"/>
              </w:rPr>
            </w:pPr>
            <w:r w:rsidRPr="005C07EF">
              <w:rPr>
                <w:sz w:val="20"/>
                <w:szCs w:val="20"/>
              </w:rPr>
              <w:t xml:space="preserve">An indirect attack tactic where a controllable fire is ignited along the inner edge of a fire control line to consume the fuel in the path of a bushfire, producing a burnt area to expand the depth of the fire control line. </w:t>
            </w:r>
          </w:p>
        </w:tc>
      </w:tr>
      <w:tr w:rsidR="00335E23" w:rsidRPr="00F22CD7" w14:paraId="6D9B4E0D" w14:textId="77777777" w:rsidTr="005C07EF">
        <w:trPr>
          <w:trHeight w:val="723"/>
        </w:trPr>
        <w:tc>
          <w:tcPr>
            <w:tcW w:w="3360" w:type="dxa"/>
            <w:tcBorders>
              <w:top w:val="single" w:sz="4" w:space="0" w:color="228591"/>
              <w:bottom w:val="single" w:sz="4" w:space="0" w:color="228591"/>
            </w:tcBorders>
            <w:shd w:val="clear" w:color="auto" w:fill="E5F7F6"/>
          </w:tcPr>
          <w:p w14:paraId="4CC17841" w14:textId="62A1BCC8" w:rsidR="00335E23" w:rsidRPr="009A64D8" w:rsidRDefault="00335E23" w:rsidP="000C6863">
            <w:pPr>
              <w:spacing w:before="60" w:after="60"/>
              <w:rPr>
                <w:rFonts w:asciiTheme="minorHAnsi" w:hAnsiTheme="minorHAnsi" w:cs="Calibri"/>
                <w:sz w:val="20"/>
                <w:szCs w:val="20"/>
              </w:rPr>
            </w:pPr>
            <w:r>
              <w:rPr>
                <w:rFonts w:asciiTheme="minorHAnsi" w:hAnsiTheme="minorHAnsi" w:cs="Calibri"/>
                <w:sz w:val="20"/>
                <w:szCs w:val="20"/>
              </w:rPr>
              <w:t xml:space="preserve">Boundary </w:t>
            </w:r>
            <w:r w:rsidR="00AA7614">
              <w:rPr>
                <w:rFonts w:asciiTheme="minorHAnsi" w:hAnsiTheme="minorHAnsi" w:cs="Calibri"/>
                <w:sz w:val="20"/>
                <w:szCs w:val="20"/>
              </w:rPr>
              <w:t>f</w:t>
            </w:r>
            <w:r>
              <w:rPr>
                <w:rFonts w:asciiTheme="minorHAnsi" w:hAnsiTheme="minorHAnsi" w:cs="Calibri"/>
                <w:sz w:val="20"/>
                <w:szCs w:val="20"/>
              </w:rPr>
              <w:t>encing</w:t>
            </w:r>
          </w:p>
        </w:tc>
        <w:tc>
          <w:tcPr>
            <w:tcW w:w="5160" w:type="dxa"/>
            <w:tcBorders>
              <w:top w:val="single" w:sz="4" w:space="0" w:color="228591"/>
              <w:bottom w:val="single" w:sz="4" w:space="0" w:color="228591"/>
            </w:tcBorders>
            <w:shd w:val="clear" w:color="auto" w:fill="auto"/>
          </w:tcPr>
          <w:p w14:paraId="352F2B42" w14:textId="13E72EF7" w:rsidR="00335E23" w:rsidRPr="005C07EF" w:rsidRDefault="00335E23" w:rsidP="005C07EF">
            <w:pPr>
              <w:spacing w:before="60" w:after="60"/>
              <w:rPr>
                <w:b/>
                <w:sz w:val="20"/>
              </w:rPr>
            </w:pPr>
            <w:r w:rsidRPr="005C07EF">
              <w:rPr>
                <w:sz w:val="20"/>
                <w:szCs w:val="20"/>
              </w:rPr>
              <w:t>Fencing constructed along the boundary of private land and national parks, State forests and State parks.</w:t>
            </w:r>
            <w:r w:rsidR="00AA7614">
              <w:rPr>
                <w:sz w:val="20"/>
                <w:szCs w:val="20"/>
              </w:rPr>
              <w:t xml:space="preserve"> </w:t>
            </w:r>
            <w:r w:rsidRPr="005C07EF">
              <w:rPr>
                <w:sz w:val="20"/>
                <w:szCs w:val="20"/>
              </w:rPr>
              <w:t xml:space="preserve">It </w:t>
            </w:r>
            <w:r w:rsidRPr="005C07EF">
              <w:rPr>
                <w:b/>
                <w:sz w:val="20"/>
                <w:szCs w:val="20"/>
              </w:rPr>
              <w:t>does not</w:t>
            </w:r>
            <w:r w:rsidRPr="005C07EF">
              <w:rPr>
                <w:sz w:val="20"/>
                <w:szCs w:val="20"/>
              </w:rPr>
              <w:t xml:space="preserve"> include boundary fences between two private landholders</w:t>
            </w:r>
            <w:r w:rsidR="00711A31">
              <w:rPr>
                <w:sz w:val="20"/>
                <w:szCs w:val="20"/>
              </w:rPr>
              <w:t xml:space="preserve"> or other crown land such as </w:t>
            </w:r>
            <w:r w:rsidR="000A6EBA">
              <w:rPr>
                <w:sz w:val="20"/>
                <w:szCs w:val="20"/>
              </w:rPr>
              <w:t xml:space="preserve">road reserve </w:t>
            </w:r>
            <w:r w:rsidR="00B624F3">
              <w:rPr>
                <w:sz w:val="20"/>
                <w:szCs w:val="20"/>
              </w:rPr>
              <w:t>boundary fences</w:t>
            </w:r>
            <w:r w:rsidRPr="005C07EF">
              <w:rPr>
                <w:sz w:val="20"/>
                <w:szCs w:val="20"/>
              </w:rPr>
              <w:t>.</w:t>
            </w:r>
            <w:r w:rsidR="00AA7614">
              <w:rPr>
                <w:sz w:val="20"/>
                <w:szCs w:val="20"/>
              </w:rPr>
              <w:t xml:space="preserve"> </w:t>
            </w:r>
          </w:p>
        </w:tc>
      </w:tr>
      <w:tr w:rsidR="00335E23" w:rsidRPr="00F22CD7" w14:paraId="49F3CE54" w14:textId="77777777" w:rsidTr="005C07EF">
        <w:trPr>
          <w:trHeight w:val="574"/>
        </w:trPr>
        <w:tc>
          <w:tcPr>
            <w:tcW w:w="3360" w:type="dxa"/>
            <w:tcBorders>
              <w:top w:val="single" w:sz="4" w:space="0" w:color="228591"/>
              <w:bottom w:val="single" w:sz="4" w:space="0" w:color="228591"/>
            </w:tcBorders>
            <w:shd w:val="clear" w:color="auto" w:fill="E5F7F6"/>
          </w:tcPr>
          <w:p w14:paraId="421DA988" w14:textId="6B4168A3" w:rsidR="00335E23" w:rsidRPr="00DA6DC3" w:rsidRDefault="00335E23" w:rsidP="000C6863">
            <w:pPr>
              <w:spacing w:before="60" w:after="60"/>
              <w:rPr>
                <w:rFonts w:asciiTheme="minorHAnsi" w:hAnsiTheme="minorHAnsi" w:cs="Calibri"/>
                <w:sz w:val="20"/>
                <w:szCs w:val="20"/>
              </w:rPr>
            </w:pPr>
            <w:r w:rsidRPr="00DA6DC3">
              <w:rPr>
                <w:rFonts w:asciiTheme="minorHAnsi" w:hAnsiTheme="minorHAnsi" w:cs="Calibri"/>
                <w:sz w:val="20"/>
                <w:szCs w:val="20"/>
              </w:rPr>
              <w:t>Bushfire</w:t>
            </w:r>
            <w:r w:rsidRPr="00DA6DC3" w:rsidDel="004C42E1">
              <w:rPr>
                <w:rFonts w:asciiTheme="minorHAnsi" w:hAnsiTheme="minorHAnsi" w:cs="Calibri"/>
                <w:color w:val="000033"/>
                <w:sz w:val="20"/>
                <w:szCs w:val="20"/>
              </w:rPr>
              <w:t xml:space="preserve"> </w:t>
            </w:r>
          </w:p>
        </w:tc>
        <w:tc>
          <w:tcPr>
            <w:tcW w:w="5160" w:type="dxa"/>
            <w:tcBorders>
              <w:top w:val="single" w:sz="4" w:space="0" w:color="228591"/>
              <w:bottom w:val="single" w:sz="4" w:space="0" w:color="228591"/>
            </w:tcBorders>
            <w:shd w:val="clear" w:color="auto" w:fill="auto"/>
          </w:tcPr>
          <w:p w14:paraId="06FD996E" w14:textId="7ED6D83C" w:rsidR="00335E23" w:rsidRPr="005C07EF" w:rsidRDefault="00335E23" w:rsidP="005C07EF">
            <w:pPr>
              <w:spacing w:before="60" w:after="60"/>
              <w:rPr>
                <w:sz w:val="20"/>
                <w:szCs w:val="20"/>
              </w:rPr>
            </w:pPr>
            <w:r w:rsidRPr="005C07EF">
              <w:rPr>
                <w:sz w:val="20"/>
                <w:szCs w:val="20"/>
              </w:rPr>
              <w:t xml:space="preserve">An un-planned vegetation fire in forest, grass or scrub country. </w:t>
            </w:r>
          </w:p>
        </w:tc>
      </w:tr>
      <w:tr w:rsidR="00335E23" w:rsidRPr="00F22CD7" w14:paraId="21713B93" w14:textId="77777777" w:rsidTr="005C07EF">
        <w:trPr>
          <w:trHeight w:val="682"/>
        </w:trPr>
        <w:tc>
          <w:tcPr>
            <w:tcW w:w="3360" w:type="dxa"/>
            <w:tcBorders>
              <w:top w:val="single" w:sz="4" w:space="0" w:color="228591"/>
              <w:bottom w:val="single" w:sz="4" w:space="0" w:color="228591"/>
            </w:tcBorders>
            <w:shd w:val="clear" w:color="auto" w:fill="E5F7F6"/>
          </w:tcPr>
          <w:p w14:paraId="221F7716" w14:textId="5DB6B832" w:rsidR="00335E23" w:rsidRPr="009A64D8" w:rsidRDefault="00335E23" w:rsidP="000C6863">
            <w:pPr>
              <w:spacing w:before="60" w:after="60"/>
              <w:rPr>
                <w:rFonts w:asciiTheme="minorHAnsi" w:hAnsiTheme="minorHAnsi" w:cs="Calibri"/>
                <w:sz w:val="20"/>
                <w:szCs w:val="20"/>
              </w:rPr>
            </w:pPr>
            <w:r>
              <w:rPr>
                <w:rFonts w:asciiTheme="minorHAnsi" w:hAnsiTheme="minorHAnsi" w:cs="Calibri"/>
                <w:sz w:val="20"/>
                <w:szCs w:val="20"/>
              </w:rPr>
              <w:t xml:space="preserve">Internal </w:t>
            </w:r>
            <w:r w:rsidR="00AA7614">
              <w:rPr>
                <w:rFonts w:asciiTheme="minorHAnsi" w:hAnsiTheme="minorHAnsi" w:cs="Calibri"/>
                <w:sz w:val="20"/>
                <w:szCs w:val="20"/>
              </w:rPr>
              <w:t>f</w:t>
            </w:r>
            <w:r>
              <w:rPr>
                <w:rFonts w:asciiTheme="minorHAnsi" w:hAnsiTheme="minorHAnsi" w:cs="Calibri"/>
                <w:sz w:val="20"/>
                <w:szCs w:val="20"/>
              </w:rPr>
              <w:t>encing</w:t>
            </w:r>
          </w:p>
        </w:tc>
        <w:tc>
          <w:tcPr>
            <w:tcW w:w="5160" w:type="dxa"/>
            <w:tcBorders>
              <w:top w:val="single" w:sz="4" w:space="0" w:color="228591"/>
              <w:bottom w:val="single" w:sz="4" w:space="0" w:color="228591"/>
            </w:tcBorders>
            <w:shd w:val="clear" w:color="auto" w:fill="auto"/>
          </w:tcPr>
          <w:p w14:paraId="2C284F26" w14:textId="445197CA" w:rsidR="00335E23" w:rsidRPr="005C07EF" w:rsidRDefault="00335E23" w:rsidP="005C07EF">
            <w:pPr>
              <w:spacing w:before="60" w:after="60"/>
              <w:rPr>
                <w:sz w:val="20"/>
                <w:szCs w:val="20"/>
              </w:rPr>
            </w:pPr>
            <w:r w:rsidRPr="005C07EF">
              <w:rPr>
                <w:sz w:val="20"/>
                <w:szCs w:val="20"/>
              </w:rPr>
              <w:t>Fencing constructed on private land that does not have a boundary with national parks, State forests or State parks.</w:t>
            </w:r>
            <w:r w:rsidR="00AA7614">
              <w:rPr>
                <w:sz w:val="20"/>
                <w:szCs w:val="20"/>
              </w:rPr>
              <w:t xml:space="preserve"> </w:t>
            </w:r>
            <w:r w:rsidRPr="005C07EF">
              <w:rPr>
                <w:sz w:val="20"/>
                <w:szCs w:val="20"/>
              </w:rPr>
              <w:t xml:space="preserve">This includes fences between private properties. </w:t>
            </w:r>
          </w:p>
        </w:tc>
      </w:tr>
      <w:tr w:rsidR="00335E23" w:rsidRPr="00F22CD7" w14:paraId="391F4B92" w14:textId="77777777" w:rsidTr="005C07EF">
        <w:trPr>
          <w:trHeight w:val="315"/>
        </w:trPr>
        <w:tc>
          <w:tcPr>
            <w:tcW w:w="3360" w:type="dxa"/>
            <w:tcBorders>
              <w:top w:val="single" w:sz="4" w:space="0" w:color="228591"/>
              <w:bottom w:val="single" w:sz="4" w:space="0" w:color="228591"/>
            </w:tcBorders>
            <w:shd w:val="clear" w:color="auto" w:fill="E5F7F6"/>
          </w:tcPr>
          <w:p w14:paraId="454FCAD8" w14:textId="77777777" w:rsidR="00335E23" w:rsidRPr="00DA6DC3" w:rsidRDefault="00335E23" w:rsidP="000C6863">
            <w:pPr>
              <w:spacing w:before="60" w:after="60"/>
              <w:rPr>
                <w:rFonts w:asciiTheme="minorHAnsi" w:hAnsiTheme="minorHAnsi" w:cs="Calibri"/>
                <w:sz w:val="20"/>
                <w:szCs w:val="20"/>
              </w:rPr>
            </w:pPr>
            <w:r w:rsidRPr="00DA6DC3">
              <w:rPr>
                <w:rFonts w:asciiTheme="minorHAnsi" w:hAnsiTheme="minorHAnsi" w:cs="Calibri"/>
                <w:color w:val="000033"/>
                <w:sz w:val="20"/>
                <w:szCs w:val="20"/>
              </w:rPr>
              <w:t xml:space="preserve">Other fencing assets </w:t>
            </w:r>
          </w:p>
        </w:tc>
        <w:tc>
          <w:tcPr>
            <w:tcW w:w="5160" w:type="dxa"/>
            <w:tcBorders>
              <w:top w:val="single" w:sz="4" w:space="0" w:color="228591"/>
              <w:bottom w:val="single" w:sz="4" w:space="0" w:color="228591"/>
            </w:tcBorders>
            <w:shd w:val="clear" w:color="auto" w:fill="auto"/>
          </w:tcPr>
          <w:p w14:paraId="21259058" w14:textId="77777777" w:rsidR="00335E23" w:rsidRPr="005C07EF" w:rsidRDefault="00335E23" w:rsidP="000C6863">
            <w:pPr>
              <w:spacing w:before="60" w:after="60"/>
              <w:rPr>
                <w:sz w:val="20"/>
                <w:szCs w:val="20"/>
              </w:rPr>
            </w:pPr>
            <w:r w:rsidRPr="005C07EF">
              <w:rPr>
                <w:sz w:val="20"/>
                <w:szCs w:val="20"/>
              </w:rPr>
              <w:t xml:space="preserve">Other fence parts such as </w:t>
            </w:r>
            <w:bookmarkStart w:id="35" w:name="_Hlk30191236"/>
            <w:r w:rsidRPr="005C07EF">
              <w:rPr>
                <w:sz w:val="20"/>
                <w:szCs w:val="20"/>
              </w:rPr>
              <w:t>end assemblies, gates and grids.</w:t>
            </w:r>
            <w:bookmarkEnd w:id="35"/>
          </w:p>
        </w:tc>
      </w:tr>
      <w:tr w:rsidR="00335E23" w:rsidRPr="00F22CD7" w14:paraId="38ED2E1F" w14:textId="77777777" w:rsidTr="005C07EF">
        <w:trPr>
          <w:trHeight w:val="315"/>
        </w:trPr>
        <w:tc>
          <w:tcPr>
            <w:tcW w:w="3360" w:type="dxa"/>
            <w:tcBorders>
              <w:top w:val="single" w:sz="4" w:space="0" w:color="228591"/>
              <w:bottom w:val="single" w:sz="4" w:space="0" w:color="228591"/>
            </w:tcBorders>
            <w:shd w:val="clear" w:color="auto" w:fill="E5F7F6"/>
          </w:tcPr>
          <w:p w14:paraId="00A30472" w14:textId="136C9E29" w:rsidR="00335E23" w:rsidRPr="00DA6DC3" w:rsidRDefault="00335E23" w:rsidP="000C6863">
            <w:pPr>
              <w:spacing w:before="60" w:after="60"/>
              <w:rPr>
                <w:rFonts w:asciiTheme="minorHAnsi" w:hAnsiTheme="minorHAnsi" w:cs="Calibri"/>
                <w:color w:val="000033"/>
                <w:sz w:val="20"/>
                <w:szCs w:val="20"/>
              </w:rPr>
            </w:pPr>
            <w:r w:rsidRPr="00DA6DC3">
              <w:rPr>
                <w:rFonts w:asciiTheme="minorHAnsi" w:hAnsiTheme="minorHAnsi" w:cs="Calibri"/>
                <w:color w:val="000033"/>
                <w:sz w:val="20"/>
                <w:szCs w:val="20"/>
              </w:rPr>
              <w:t>Planned burning</w:t>
            </w:r>
          </w:p>
        </w:tc>
        <w:tc>
          <w:tcPr>
            <w:tcW w:w="5160" w:type="dxa"/>
            <w:tcBorders>
              <w:top w:val="single" w:sz="4" w:space="0" w:color="228591"/>
              <w:bottom w:val="single" w:sz="4" w:space="0" w:color="228591"/>
            </w:tcBorders>
            <w:shd w:val="clear" w:color="auto" w:fill="auto"/>
          </w:tcPr>
          <w:p w14:paraId="08EE4C2E" w14:textId="3D34580D" w:rsidR="00335E23" w:rsidRPr="005C07EF" w:rsidRDefault="00335E23" w:rsidP="005C07EF">
            <w:pPr>
              <w:spacing w:before="60" w:after="60"/>
              <w:rPr>
                <w:sz w:val="20"/>
                <w:szCs w:val="20"/>
              </w:rPr>
            </w:pPr>
            <w:r w:rsidRPr="005C07EF">
              <w:rPr>
                <w:sz w:val="20"/>
                <w:szCs w:val="20"/>
              </w:rPr>
              <w:t>The deliberate application of fire under specified environmental conditions to a predetermined area and at the time, intensity and rate of spread required to achieve planned resource management objectives.</w:t>
            </w:r>
            <w:r w:rsidR="00AA7614">
              <w:rPr>
                <w:sz w:val="20"/>
                <w:szCs w:val="20"/>
              </w:rPr>
              <w:t xml:space="preserve"> </w:t>
            </w:r>
            <w:r w:rsidRPr="005C07EF">
              <w:rPr>
                <w:sz w:val="20"/>
                <w:szCs w:val="20"/>
              </w:rPr>
              <w:t>A planned burn does not include a backburn</w:t>
            </w:r>
            <w:r w:rsidR="00C238DA">
              <w:rPr>
                <w:sz w:val="20"/>
                <w:szCs w:val="20"/>
              </w:rPr>
              <w:t xml:space="preserve"> undertaken as part of </w:t>
            </w:r>
            <w:r w:rsidR="007D02E4">
              <w:rPr>
                <w:sz w:val="20"/>
                <w:szCs w:val="20"/>
              </w:rPr>
              <w:t xml:space="preserve">fire suppression </w:t>
            </w:r>
            <w:r w:rsidR="00BD6FF3">
              <w:rPr>
                <w:sz w:val="20"/>
                <w:szCs w:val="20"/>
              </w:rPr>
              <w:t>operations</w:t>
            </w:r>
            <w:r w:rsidRPr="005C07EF">
              <w:rPr>
                <w:sz w:val="20"/>
                <w:szCs w:val="20"/>
              </w:rPr>
              <w:t>.</w:t>
            </w:r>
          </w:p>
        </w:tc>
      </w:tr>
      <w:tr w:rsidR="00335E23" w:rsidRPr="00F22CD7" w14:paraId="3F81C4DC" w14:textId="77777777" w:rsidTr="005C07EF">
        <w:trPr>
          <w:trHeight w:val="315"/>
        </w:trPr>
        <w:tc>
          <w:tcPr>
            <w:tcW w:w="3360" w:type="dxa"/>
            <w:tcBorders>
              <w:top w:val="single" w:sz="4" w:space="0" w:color="228591"/>
              <w:bottom w:val="single" w:sz="4" w:space="0" w:color="228591"/>
            </w:tcBorders>
            <w:shd w:val="clear" w:color="auto" w:fill="E5F7F6"/>
          </w:tcPr>
          <w:p w14:paraId="76221603" w14:textId="73219A9F" w:rsidR="00335E23" w:rsidRPr="00187024" w:rsidRDefault="00335E23" w:rsidP="000C6863">
            <w:pPr>
              <w:spacing w:before="60" w:after="60"/>
              <w:rPr>
                <w:rFonts w:asciiTheme="minorHAnsi" w:hAnsiTheme="minorHAnsi" w:cs="Calibri"/>
                <w:color w:val="000033"/>
                <w:sz w:val="20"/>
                <w:szCs w:val="20"/>
              </w:rPr>
            </w:pPr>
            <w:r>
              <w:rPr>
                <w:rFonts w:asciiTheme="minorHAnsi" w:hAnsiTheme="minorHAnsi" w:cs="Calibri"/>
                <w:color w:val="000033"/>
                <w:sz w:val="20"/>
                <w:szCs w:val="20"/>
              </w:rPr>
              <w:t>Public land</w:t>
            </w:r>
          </w:p>
        </w:tc>
        <w:tc>
          <w:tcPr>
            <w:tcW w:w="5160" w:type="dxa"/>
            <w:tcBorders>
              <w:top w:val="single" w:sz="4" w:space="0" w:color="228591"/>
              <w:bottom w:val="single" w:sz="4" w:space="0" w:color="228591"/>
            </w:tcBorders>
            <w:shd w:val="clear" w:color="auto" w:fill="auto"/>
          </w:tcPr>
          <w:p w14:paraId="14B3599E" w14:textId="3839C894" w:rsidR="00335E23" w:rsidRPr="005C07EF" w:rsidRDefault="00335E23" w:rsidP="005C07EF">
            <w:pPr>
              <w:spacing w:before="60" w:after="60"/>
              <w:rPr>
                <w:sz w:val="20"/>
                <w:szCs w:val="20"/>
              </w:rPr>
            </w:pPr>
            <w:r w:rsidRPr="005C07EF">
              <w:rPr>
                <w:sz w:val="20"/>
                <w:szCs w:val="20"/>
              </w:rPr>
              <w:t xml:space="preserve">National parks, </w:t>
            </w:r>
            <w:proofErr w:type="gramStart"/>
            <w:r w:rsidRPr="005C07EF">
              <w:rPr>
                <w:sz w:val="20"/>
                <w:szCs w:val="20"/>
              </w:rPr>
              <w:t>State forest</w:t>
            </w:r>
            <w:proofErr w:type="gramEnd"/>
            <w:r w:rsidRPr="005C07EF">
              <w:rPr>
                <w:sz w:val="20"/>
                <w:szCs w:val="20"/>
              </w:rPr>
              <w:t xml:space="preserve"> and protected public land within the meaning of the </w:t>
            </w:r>
            <w:r w:rsidRPr="005C07EF">
              <w:rPr>
                <w:i/>
                <w:sz w:val="20"/>
                <w:szCs w:val="20"/>
              </w:rPr>
              <w:t>Forests Act 1958</w:t>
            </w:r>
            <w:r w:rsidRPr="005C07EF">
              <w:rPr>
                <w:sz w:val="20"/>
                <w:szCs w:val="20"/>
              </w:rPr>
              <w:t>.</w:t>
            </w:r>
          </w:p>
        </w:tc>
      </w:tr>
      <w:tr w:rsidR="00335E23" w:rsidRPr="00F22CD7" w14:paraId="3BE8B926" w14:textId="77777777" w:rsidTr="005C07EF">
        <w:trPr>
          <w:trHeight w:val="315"/>
        </w:trPr>
        <w:tc>
          <w:tcPr>
            <w:tcW w:w="3360" w:type="dxa"/>
            <w:tcBorders>
              <w:top w:val="single" w:sz="4" w:space="0" w:color="228591"/>
              <w:bottom w:val="single" w:sz="4" w:space="0" w:color="228591"/>
            </w:tcBorders>
            <w:shd w:val="clear" w:color="auto" w:fill="E5F7F6"/>
          </w:tcPr>
          <w:p w14:paraId="033D0B31" w14:textId="09D1B9E6" w:rsidR="00335E23" w:rsidRPr="00ED7810" w:rsidRDefault="00335E23" w:rsidP="000C6863">
            <w:pPr>
              <w:spacing w:before="60" w:after="60"/>
              <w:rPr>
                <w:rFonts w:asciiTheme="minorHAnsi" w:hAnsiTheme="minorHAnsi" w:cs="Calibri"/>
                <w:color w:val="000033"/>
                <w:sz w:val="20"/>
                <w:szCs w:val="20"/>
              </w:rPr>
            </w:pPr>
            <w:r>
              <w:rPr>
                <w:rFonts w:asciiTheme="minorHAnsi" w:hAnsiTheme="minorHAnsi" w:cs="Calibri"/>
                <w:color w:val="000033"/>
                <w:sz w:val="20"/>
                <w:szCs w:val="20"/>
              </w:rPr>
              <w:t xml:space="preserve">Reasonable </w:t>
            </w:r>
            <w:r w:rsidR="00AA7614">
              <w:rPr>
                <w:rFonts w:asciiTheme="minorHAnsi" w:hAnsiTheme="minorHAnsi" w:cs="Calibri"/>
                <w:color w:val="000033"/>
                <w:sz w:val="20"/>
                <w:szCs w:val="20"/>
              </w:rPr>
              <w:t>restoration costs</w:t>
            </w:r>
          </w:p>
        </w:tc>
        <w:tc>
          <w:tcPr>
            <w:tcW w:w="5160" w:type="dxa"/>
            <w:tcBorders>
              <w:top w:val="single" w:sz="4" w:space="0" w:color="228591"/>
              <w:bottom w:val="single" w:sz="4" w:space="0" w:color="228591"/>
            </w:tcBorders>
            <w:shd w:val="clear" w:color="auto" w:fill="auto"/>
          </w:tcPr>
          <w:p w14:paraId="57E3094D" w14:textId="132A8F12" w:rsidR="00335E23" w:rsidRPr="005C07EF" w:rsidRDefault="00335E23" w:rsidP="005C07EF">
            <w:pPr>
              <w:spacing w:before="60" w:after="60"/>
              <w:rPr>
                <w:sz w:val="20"/>
                <w:szCs w:val="20"/>
              </w:rPr>
            </w:pPr>
            <w:r w:rsidRPr="005C07EF">
              <w:rPr>
                <w:sz w:val="20"/>
                <w:szCs w:val="20"/>
              </w:rPr>
              <w:t>Like for like restoration of fences and other fencing assets</w:t>
            </w:r>
          </w:p>
        </w:tc>
      </w:tr>
      <w:tr w:rsidR="00335E23" w:rsidRPr="00F22CD7" w14:paraId="1B394E45" w14:textId="77777777" w:rsidTr="005C07EF">
        <w:trPr>
          <w:trHeight w:val="2470"/>
        </w:trPr>
        <w:tc>
          <w:tcPr>
            <w:tcW w:w="3360" w:type="dxa"/>
            <w:tcBorders>
              <w:top w:val="single" w:sz="4" w:space="0" w:color="228591"/>
              <w:bottom w:val="single" w:sz="4" w:space="0" w:color="228591"/>
            </w:tcBorders>
            <w:shd w:val="clear" w:color="auto" w:fill="E5F7F6"/>
          </w:tcPr>
          <w:p w14:paraId="7E0F1D15" w14:textId="77777777" w:rsidR="00335E23" w:rsidRPr="00DA6DC3" w:rsidRDefault="00335E23" w:rsidP="000C6863">
            <w:pPr>
              <w:spacing w:before="60" w:after="60"/>
              <w:rPr>
                <w:rFonts w:asciiTheme="minorHAnsi" w:hAnsiTheme="minorHAnsi" w:cs="Calibri"/>
                <w:sz w:val="20"/>
                <w:szCs w:val="20"/>
              </w:rPr>
            </w:pPr>
            <w:r w:rsidRPr="00DA6DC3">
              <w:rPr>
                <w:rFonts w:asciiTheme="minorHAnsi" w:hAnsiTheme="minorHAnsi" w:cs="Calibri"/>
                <w:color w:val="000033"/>
                <w:sz w:val="20"/>
                <w:szCs w:val="20"/>
              </w:rPr>
              <w:t>Specific fencing agreements</w:t>
            </w:r>
          </w:p>
        </w:tc>
        <w:tc>
          <w:tcPr>
            <w:tcW w:w="5160" w:type="dxa"/>
            <w:tcBorders>
              <w:top w:val="single" w:sz="4" w:space="0" w:color="228591"/>
              <w:bottom w:val="single" w:sz="4" w:space="0" w:color="228591"/>
            </w:tcBorders>
            <w:shd w:val="clear" w:color="auto" w:fill="auto"/>
          </w:tcPr>
          <w:p w14:paraId="24DBB19B" w14:textId="06935D89" w:rsidR="00335E23" w:rsidRPr="005C07EF" w:rsidRDefault="00335E23" w:rsidP="005C07EF">
            <w:pPr>
              <w:spacing w:before="60" w:after="60"/>
              <w:rPr>
                <w:sz w:val="20"/>
                <w:szCs w:val="20"/>
              </w:rPr>
            </w:pPr>
            <w:r w:rsidRPr="005C07EF">
              <w:rPr>
                <w:sz w:val="20"/>
                <w:szCs w:val="20"/>
              </w:rPr>
              <w:t xml:space="preserve">Where </w:t>
            </w:r>
            <w:r w:rsidR="008D7CF7">
              <w:rPr>
                <w:sz w:val="20"/>
                <w:szCs w:val="20"/>
              </w:rPr>
              <w:t>DEECA</w:t>
            </w:r>
            <w:r w:rsidRPr="005C07EF">
              <w:rPr>
                <w:sz w:val="20"/>
                <w:szCs w:val="20"/>
              </w:rPr>
              <w:t xml:space="preserve"> or Parks Victoria have an operational requirement for the public land/private land boundary fence (e.g. for environmental protection works), the agencies may at times enter into individual agreements with landholders regarding the sharing of costs of installation and/or ongoing maintenance of a boundary fence. The most common agreement is where </w:t>
            </w:r>
            <w:r w:rsidR="008D7CF7">
              <w:rPr>
                <w:sz w:val="20"/>
                <w:szCs w:val="20"/>
              </w:rPr>
              <w:t>DEECA</w:t>
            </w:r>
            <w:r w:rsidRPr="005C07EF">
              <w:rPr>
                <w:sz w:val="20"/>
                <w:szCs w:val="20"/>
              </w:rPr>
              <w:t xml:space="preserve"> pays for the installation, on the condition the landholder maintains the fence and takes up adequate levels of insurance on an ongoing basis for that fence.</w:t>
            </w:r>
          </w:p>
        </w:tc>
      </w:tr>
    </w:tbl>
    <w:p w14:paraId="30106470" w14:textId="77777777" w:rsidR="00E120A9" w:rsidRDefault="00E120A9" w:rsidP="003917F9"/>
    <w:p w14:paraId="007C6112" w14:textId="0B4D505B" w:rsidR="006C2C00" w:rsidRDefault="00337DBF" w:rsidP="003917F9">
      <w:pPr>
        <w:sectPr w:rsidR="006C2C00" w:rsidSect="0059432F">
          <w:headerReference w:type="even" r:id="rId33"/>
          <w:headerReference w:type="default" r:id="rId34"/>
          <w:headerReference w:type="first" r:id="rId35"/>
          <w:pgSz w:w="11907" w:h="16840" w:code="9"/>
          <w:pgMar w:top="1134" w:right="1134" w:bottom="709" w:left="1134" w:header="709" w:footer="567" w:gutter="0"/>
          <w:cols w:space="708"/>
          <w:formProt w:val="0"/>
          <w:titlePg/>
          <w:docGrid w:linePitch="360"/>
        </w:sectPr>
      </w:pPr>
      <w:r>
        <w:br w:type="textWrapping" w:clear="all"/>
      </w:r>
    </w:p>
    <w:p w14:paraId="11F85F63" w14:textId="55876DC7" w:rsidR="008065AB" w:rsidRDefault="0000758E" w:rsidP="00335E23">
      <w:pPr>
        <w:pStyle w:val="DraftDefinition2"/>
        <w:ind w:left="3969" w:hanging="3249"/>
      </w:pPr>
      <w:r>
        <w:tab/>
      </w:r>
      <w:r>
        <w:tab/>
      </w:r>
      <w:r>
        <w:tab/>
      </w:r>
    </w:p>
    <w:p w14:paraId="3EA4A543" w14:textId="77777777" w:rsidR="009F61FE" w:rsidRDefault="009F61FE" w:rsidP="00337DBF"/>
    <w:sectPr w:rsidR="009F61FE" w:rsidSect="0059432F">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50F8C" w14:textId="77777777" w:rsidR="00C44670" w:rsidRDefault="00C44670">
      <w:r>
        <w:separator/>
      </w:r>
    </w:p>
  </w:endnote>
  <w:endnote w:type="continuationSeparator" w:id="0">
    <w:p w14:paraId="666C9A2C" w14:textId="77777777" w:rsidR="00C44670" w:rsidRDefault="00C44670">
      <w:r>
        <w:continuationSeparator/>
      </w:r>
    </w:p>
  </w:endnote>
  <w:endnote w:type="continuationNotice" w:id="1">
    <w:p w14:paraId="56F019AC" w14:textId="77777777" w:rsidR="00C44670" w:rsidRDefault="00C446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7695D" w14:textId="77777777" w:rsidR="0063725B" w:rsidRDefault="006372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10031" w14:textId="4B4863D2" w:rsidR="004B59AE" w:rsidRDefault="00D00263" w:rsidP="00207A7C">
    <w:pPr>
      <w:pStyle w:val="Footer"/>
    </w:pPr>
    <w:r>
      <w:rPr>
        <w:noProof/>
        <w:lang w:eastAsia="en-AU"/>
      </w:rPr>
      <mc:AlternateContent>
        <mc:Choice Requires="wps">
          <w:drawing>
            <wp:anchor distT="0" distB="0" distL="114300" distR="114300" simplePos="0" relativeHeight="251669504" behindDoc="0" locked="0" layoutInCell="0" allowOverlap="1" wp14:anchorId="332A5C76" wp14:editId="771CA9C7">
              <wp:simplePos x="0" y="0"/>
              <wp:positionH relativeFrom="page">
                <wp:posOffset>0</wp:posOffset>
              </wp:positionH>
              <wp:positionV relativeFrom="page">
                <wp:posOffset>10229215</wp:posOffset>
              </wp:positionV>
              <wp:extent cx="7560945" cy="273050"/>
              <wp:effectExtent l="0" t="0" r="0" b="12700"/>
              <wp:wrapNone/>
              <wp:docPr id="1" name="Text Box 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236B5" w14:textId="120E21C7" w:rsidR="00D00263" w:rsidRPr="00D00263" w:rsidRDefault="00D00263" w:rsidP="00D00263">
                          <w:pPr>
                            <w:jc w:val="center"/>
                            <w:rPr>
                              <w:rFonts w:cs="Calibri"/>
                              <w:color w:val="000000"/>
                              <w:sz w:val="24"/>
                            </w:rPr>
                          </w:pPr>
                          <w:r w:rsidRPr="00D00263">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2A5C76" id="_x0000_t202" coordsize="21600,21600" o:spt="202" path="m,l,21600r21600,l21600,xe">
              <v:stroke joinstyle="miter"/>
              <v:path gradientshapeok="t" o:connecttype="rect"/>
            </v:shapetype>
            <v:shape id="Text Box 1" o:spid="_x0000_s1026" type="#_x0000_t202" alt="{&quot;HashCode&quot;:-1264680268,&quot;Height&quot;:842.0,&quot;Width&quot;:595.0,&quot;Placement&quot;:&quot;Footer&quot;,&quot;Index&quot;:&quot;Primary&quot;,&quot;Section&quot;:1,&quot;Top&quot;:0.0,&quot;Left&quot;:0.0}" style="position:absolute;margin-left:0;margin-top:805.45pt;width:595.35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40236B5" w14:textId="120E21C7" w:rsidR="00D00263" w:rsidRPr="00D00263" w:rsidRDefault="00D00263" w:rsidP="00D00263">
                    <w:pPr>
                      <w:jc w:val="center"/>
                      <w:rPr>
                        <w:rFonts w:cs="Calibri"/>
                        <w:color w:val="000000"/>
                        <w:sz w:val="24"/>
                      </w:rPr>
                    </w:pPr>
                    <w:r w:rsidRPr="00D00263">
                      <w:rPr>
                        <w:rFonts w:cs="Calibri"/>
                        <w:color w:val="000000"/>
                        <w:sz w:val="24"/>
                      </w:rPr>
                      <w:t>OFFICIAL</w:t>
                    </w:r>
                  </w:p>
                </w:txbxContent>
              </v:textbox>
              <w10:wrap anchorx="page" anchory="page"/>
            </v:shape>
          </w:pict>
        </mc:Fallback>
      </mc:AlternateContent>
    </w:r>
    <w:r w:rsidR="004B59AE">
      <w:rPr>
        <w:noProof/>
        <w:lang w:eastAsia="en-AU"/>
      </w:rPr>
      <w:drawing>
        <wp:anchor distT="0" distB="0" distL="114300" distR="114300" simplePos="0" relativeHeight="251656192" behindDoc="0" locked="0" layoutInCell="1" allowOverlap="1" wp14:anchorId="57573D61" wp14:editId="48DA8A94">
          <wp:simplePos x="0" y="0"/>
          <wp:positionH relativeFrom="column">
            <wp:posOffset>5759731</wp:posOffset>
          </wp:positionH>
          <wp:positionV relativeFrom="paragraph">
            <wp:posOffset>-2681</wp:posOffset>
          </wp:positionV>
          <wp:extent cx="699911" cy="380496"/>
          <wp:effectExtent l="0" t="0" r="5080" b="635"/>
          <wp:wrapNone/>
          <wp:docPr id="10" name="Picture 10"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WP) Insignia PMS541 Right Aligned"/>
                  <pic:cNvPicPr>
                    <a:picLocks noChangeAspect="1" noChangeArrowheads="1"/>
                  </pic:cNvPicPr>
                </pic:nvPicPr>
                <pic:blipFill rotWithShape="1">
                  <a:blip r:embed="rId1">
                    <a:extLst>
                      <a:ext uri="{28A0092B-C50C-407E-A947-70E740481C1C}">
                        <a14:useLocalDpi xmlns:a14="http://schemas.microsoft.com/office/drawing/2010/main" val="0"/>
                      </a:ext>
                    </a:extLst>
                  </a:blip>
                  <a:srcRect l="58940"/>
                  <a:stretch/>
                </pic:blipFill>
                <pic:spPr bwMode="auto">
                  <a:xfrm>
                    <a:off x="0" y="0"/>
                    <a:ext cx="700838"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3"/>
      <w:gridCol w:w="3213"/>
      <w:gridCol w:w="3213"/>
    </w:tblGrid>
    <w:tr w:rsidR="2B07039D" w14:paraId="6E1FB5BE" w14:textId="77777777" w:rsidTr="2B07039D">
      <w:tc>
        <w:tcPr>
          <w:tcW w:w="3213" w:type="dxa"/>
        </w:tcPr>
        <w:p w14:paraId="775EC3F9" w14:textId="19A71A51" w:rsidR="2B07039D" w:rsidRDefault="00D00263" w:rsidP="00587775">
          <w:pPr>
            <w:pStyle w:val="Header"/>
            <w:ind w:left="-115"/>
          </w:pPr>
          <w:r>
            <w:rPr>
              <w:noProof/>
            </w:rPr>
            <mc:AlternateContent>
              <mc:Choice Requires="wps">
                <w:drawing>
                  <wp:anchor distT="0" distB="0" distL="114300" distR="114300" simplePos="1" relativeHeight="251681792" behindDoc="0" locked="0" layoutInCell="0" allowOverlap="1" wp14:anchorId="3AA9630D" wp14:editId="4D162E02">
                    <wp:simplePos x="0" y="10229453"/>
                    <wp:positionH relativeFrom="page">
                      <wp:posOffset>0</wp:posOffset>
                    </wp:positionH>
                    <wp:positionV relativeFrom="page">
                      <wp:posOffset>10229215</wp:posOffset>
                    </wp:positionV>
                    <wp:extent cx="7560945" cy="273050"/>
                    <wp:effectExtent l="0" t="0" r="0" b="12700"/>
                    <wp:wrapNone/>
                    <wp:docPr id="2" name="Text Box 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DE76E1" w14:textId="776DCDB9" w:rsidR="00D00263" w:rsidRPr="00D00263" w:rsidRDefault="00D00263" w:rsidP="00D00263">
                                <w:pPr>
                                  <w:jc w:val="center"/>
                                  <w:rPr>
                                    <w:rFonts w:cs="Calibri"/>
                                    <w:color w:val="000000"/>
                                    <w:sz w:val="24"/>
                                  </w:rPr>
                                </w:pPr>
                                <w:r w:rsidRPr="00D00263">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A9630D" id="_x0000_t202" coordsize="21600,21600" o:spt="202" path="m,l,21600r21600,l21600,xe">
                    <v:stroke joinstyle="miter"/>
                    <v:path gradientshapeok="t" o:connecttype="rect"/>
                  </v:shapetype>
                  <v:shape id="Text Box 2" o:spid="_x0000_s1027"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25DE76E1" w14:textId="776DCDB9" w:rsidR="00D00263" w:rsidRPr="00D00263" w:rsidRDefault="00D00263" w:rsidP="00D00263">
                          <w:pPr>
                            <w:jc w:val="center"/>
                            <w:rPr>
                              <w:rFonts w:cs="Calibri"/>
                              <w:color w:val="000000"/>
                              <w:sz w:val="24"/>
                            </w:rPr>
                          </w:pPr>
                          <w:r w:rsidRPr="00D00263">
                            <w:rPr>
                              <w:rFonts w:cs="Calibri"/>
                              <w:color w:val="000000"/>
                              <w:sz w:val="24"/>
                            </w:rPr>
                            <w:t>OFFICIAL</w:t>
                          </w:r>
                        </w:p>
                      </w:txbxContent>
                    </v:textbox>
                    <w10:wrap anchorx="page" anchory="page"/>
                  </v:shape>
                </w:pict>
              </mc:Fallback>
            </mc:AlternateContent>
          </w:r>
        </w:p>
      </w:tc>
      <w:tc>
        <w:tcPr>
          <w:tcW w:w="3213" w:type="dxa"/>
        </w:tcPr>
        <w:p w14:paraId="40155A0B" w14:textId="1A5AE43C" w:rsidR="2B07039D" w:rsidRDefault="2B07039D" w:rsidP="00587775">
          <w:pPr>
            <w:pStyle w:val="Header"/>
            <w:jc w:val="center"/>
          </w:pPr>
        </w:p>
      </w:tc>
      <w:tc>
        <w:tcPr>
          <w:tcW w:w="3213" w:type="dxa"/>
        </w:tcPr>
        <w:p w14:paraId="6701399D" w14:textId="32BB867F" w:rsidR="2B07039D" w:rsidRDefault="2B07039D" w:rsidP="00587775">
          <w:pPr>
            <w:pStyle w:val="Header"/>
            <w:ind w:right="-115"/>
            <w:jc w:val="right"/>
          </w:pPr>
        </w:p>
      </w:tc>
    </w:tr>
  </w:tbl>
  <w:p w14:paraId="199D0FD6" w14:textId="65AC8C1F" w:rsidR="2B07039D" w:rsidRDefault="2B07039D" w:rsidP="005877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ABF2F" w14:textId="77777777" w:rsidR="004B59AE" w:rsidRDefault="004B59AE"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1415">
      <w:rPr>
        <w:rStyle w:val="PageNumber"/>
        <w:noProof/>
      </w:rPr>
      <w:t>7</w:t>
    </w:r>
    <w:r>
      <w:rPr>
        <w:rStyle w:val="PageNumber"/>
      </w:rPr>
      <w:fldChar w:fldCharType="end"/>
    </w:r>
  </w:p>
  <w:p w14:paraId="60D53D92" w14:textId="77777777" w:rsidR="004B59AE" w:rsidRDefault="004B59AE" w:rsidP="00607A4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3"/>
      <w:gridCol w:w="3213"/>
      <w:gridCol w:w="3213"/>
    </w:tblGrid>
    <w:tr w:rsidR="2B07039D" w14:paraId="639F4DE1" w14:textId="77777777" w:rsidTr="2B07039D">
      <w:tc>
        <w:tcPr>
          <w:tcW w:w="3213" w:type="dxa"/>
        </w:tcPr>
        <w:p w14:paraId="5D54D92C" w14:textId="094CB8C4" w:rsidR="2B07039D" w:rsidRDefault="2B07039D" w:rsidP="00587775">
          <w:pPr>
            <w:pStyle w:val="Header"/>
            <w:ind w:left="-115"/>
          </w:pPr>
        </w:p>
      </w:tc>
      <w:tc>
        <w:tcPr>
          <w:tcW w:w="3213" w:type="dxa"/>
        </w:tcPr>
        <w:p w14:paraId="1CDB933A" w14:textId="505AA783" w:rsidR="2B07039D" w:rsidRDefault="2B07039D" w:rsidP="00587775">
          <w:pPr>
            <w:pStyle w:val="Header"/>
            <w:jc w:val="center"/>
          </w:pPr>
        </w:p>
      </w:tc>
      <w:tc>
        <w:tcPr>
          <w:tcW w:w="3213" w:type="dxa"/>
        </w:tcPr>
        <w:p w14:paraId="58158055" w14:textId="64D79D7E" w:rsidR="2B07039D" w:rsidRDefault="2B07039D" w:rsidP="00587775">
          <w:pPr>
            <w:pStyle w:val="Header"/>
            <w:ind w:right="-115"/>
            <w:jc w:val="right"/>
          </w:pPr>
        </w:p>
      </w:tc>
    </w:tr>
  </w:tbl>
  <w:p w14:paraId="169E274B" w14:textId="00E18C10" w:rsidR="2B07039D" w:rsidRDefault="2B07039D" w:rsidP="005877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92EFC" w14:textId="77777777" w:rsidR="00D00263" w:rsidRDefault="00D00263" w:rsidP="00DC3F5D">
    <w:pPr>
      <w:pStyle w:val="zFooter"/>
      <w:rPr>
        <w:sz w:val="22"/>
      </w:rPr>
    </w:pPr>
    <w:r>
      <w:rPr>
        <w:noProof/>
        <w:sz w:val="22"/>
      </w:rPr>
      <mc:AlternateContent>
        <mc:Choice Requires="wps">
          <w:drawing>
            <wp:anchor distT="0" distB="0" distL="114300" distR="114300" simplePos="0" relativeHeight="251658240" behindDoc="0" locked="0" layoutInCell="0" allowOverlap="1" wp14:anchorId="682E3C18" wp14:editId="3EF78E4D">
              <wp:simplePos x="0" y="0"/>
              <wp:positionH relativeFrom="page">
                <wp:posOffset>0</wp:posOffset>
              </wp:positionH>
              <wp:positionV relativeFrom="page">
                <wp:posOffset>10229215</wp:posOffset>
              </wp:positionV>
              <wp:extent cx="7560945" cy="273050"/>
              <wp:effectExtent l="0" t="0" r="0" b="12700"/>
              <wp:wrapNone/>
              <wp:docPr id="3" name="Text Box 3"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AFF61" w14:textId="7671A8D8" w:rsidR="00D00263" w:rsidRPr="00D00263" w:rsidRDefault="00D00263" w:rsidP="00D00263">
                          <w:pPr>
                            <w:jc w:val="center"/>
                            <w:rPr>
                              <w:rFonts w:cs="Calibri"/>
                              <w:color w:val="000000"/>
                              <w:sz w:val="24"/>
                            </w:rPr>
                          </w:pPr>
                          <w:r w:rsidRPr="00D00263">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2E3C18" id="_x0000_t202" coordsize="21600,21600" o:spt="202" path="m,l,21600r21600,l21600,xe">
              <v:stroke joinstyle="miter"/>
              <v:path gradientshapeok="t" o:connecttype="rect"/>
            </v:shapetype>
            <v:shape id="Text Box 3" o:spid="_x0000_s1028"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17BAFF61" w14:textId="7671A8D8" w:rsidR="00D00263" w:rsidRPr="00D00263" w:rsidRDefault="00D00263" w:rsidP="00D00263">
                    <w:pPr>
                      <w:jc w:val="center"/>
                      <w:rPr>
                        <w:rFonts w:cs="Calibri"/>
                        <w:color w:val="000000"/>
                        <w:sz w:val="24"/>
                      </w:rPr>
                    </w:pPr>
                    <w:r w:rsidRPr="00D00263">
                      <w:rPr>
                        <w:rFonts w:cs="Calibri"/>
                        <w:color w:val="000000"/>
                        <w:sz w:val="24"/>
                      </w:rPr>
                      <w:t>OFFICIAL</w:t>
                    </w:r>
                  </w:p>
                </w:txbxContent>
              </v:textbox>
              <w10:wrap anchorx="page" anchory="page"/>
            </v:shape>
          </w:pict>
        </mc:Fallback>
      </mc:AlternateContent>
    </w:r>
  </w:p>
  <w:sdt>
    <w:sdtPr>
      <w:rPr>
        <w:sz w:val="22"/>
      </w:rPr>
      <w:id w:val="-1531952009"/>
      <w:docPartObj>
        <w:docPartGallery w:val="Page Numbers (Bottom of Page)"/>
        <w:docPartUnique/>
      </w:docPartObj>
    </w:sdtPr>
    <w:sdtEndPr>
      <w:rPr>
        <w:noProof/>
      </w:rPr>
    </w:sdtEndPr>
    <w:sdtContent>
      <w:p w14:paraId="491B6F54" w14:textId="49F17C57" w:rsidR="00467099" w:rsidRDefault="004B59AE" w:rsidP="00467099">
        <w:pPr>
          <w:pStyle w:val="zFooter"/>
          <w:rPr>
            <w:rStyle w:val="zRptPgNum"/>
            <w:b/>
            <w:color w:val="auto"/>
          </w:rPr>
        </w:pPr>
        <w:r>
          <w:rPr>
            <w:rStyle w:val="zRptPgNum"/>
            <w:b/>
            <w:color w:val="auto"/>
          </w:rPr>
          <w:t xml:space="preserve">Repair of </w:t>
        </w:r>
        <w:r w:rsidR="00335E23">
          <w:rPr>
            <w:rStyle w:val="zRptPgNum"/>
            <w:b/>
            <w:color w:val="auto"/>
          </w:rPr>
          <w:t xml:space="preserve">Rural </w:t>
        </w:r>
        <w:r>
          <w:rPr>
            <w:rStyle w:val="zRptPgNum"/>
            <w:b/>
            <w:color w:val="auto"/>
          </w:rPr>
          <w:t>Fences Damaged by Bushfire and Fire Control Line</w:t>
        </w:r>
        <w:r w:rsidR="00E54544">
          <w:rPr>
            <w:rStyle w:val="zRptPgNum"/>
            <w:b/>
            <w:color w:val="auto"/>
          </w:rPr>
          <w:t xml:space="preserve"> </w:t>
        </w:r>
        <w:proofErr w:type="spellStart"/>
        <w:r w:rsidR="00E54544">
          <w:rPr>
            <w:rStyle w:val="zRptPgNum"/>
            <w:b/>
            <w:color w:val="auto"/>
          </w:rPr>
          <w:t>Stabilisation</w:t>
        </w:r>
        <w:r>
          <w:rPr>
            <w:rStyle w:val="zRptPgNum"/>
            <w:b/>
            <w:color w:val="auto"/>
          </w:rPr>
          <w:t>Policy</w:t>
        </w:r>
        <w:proofErr w:type="spellEnd"/>
        <w:r>
          <w:rPr>
            <w:rStyle w:val="zRptPgNum"/>
            <w:b/>
            <w:color w:val="auto"/>
          </w:rPr>
          <w:t xml:space="preserve"> </w:t>
        </w:r>
      </w:p>
      <w:p w14:paraId="51413743" w14:textId="77777777" w:rsidR="004B59AE" w:rsidRDefault="004B59AE">
        <w:pPr>
          <w:pStyle w:val="Footer"/>
          <w:jc w:val="center"/>
        </w:pPr>
      </w:p>
      <w:p w14:paraId="491F2BA5" w14:textId="77777777" w:rsidR="008B2B44" w:rsidRDefault="008B2B44">
        <w:pPr>
          <w:pStyle w:val="Footer"/>
          <w:jc w:val="center"/>
        </w:pPr>
      </w:p>
      <w:p w14:paraId="4DF1F1B0" w14:textId="257BDA55" w:rsidR="004B59AE" w:rsidRDefault="004B59AE">
        <w:pPr>
          <w:pStyle w:val="Footer"/>
          <w:jc w:val="center"/>
        </w:pPr>
        <w:r>
          <w:fldChar w:fldCharType="begin"/>
        </w:r>
        <w:r>
          <w:instrText xml:space="preserve"> PAGE   \* MERGEFORMAT </w:instrText>
        </w:r>
        <w:r>
          <w:fldChar w:fldCharType="separate"/>
        </w:r>
        <w:r w:rsidR="00304FD9">
          <w:rPr>
            <w:noProof/>
          </w:rPr>
          <w:t>3</w:t>
        </w:r>
        <w:r>
          <w:rPr>
            <w:noProof/>
          </w:rPr>
          <w:fldChar w:fldCharType="end"/>
        </w:r>
      </w:p>
    </w:sdtContent>
  </w:sdt>
  <w:p w14:paraId="55D1B970" w14:textId="77777777" w:rsidR="004B59AE" w:rsidRPr="003F347D" w:rsidRDefault="004B59AE" w:rsidP="00EA4AEF">
    <w:pPr>
      <w:pStyle w:val="z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EE8C8" w14:textId="77777777" w:rsidR="00D00263" w:rsidRDefault="00D00263" w:rsidP="00DC3F5D">
    <w:pPr>
      <w:pStyle w:val="zFooter"/>
      <w:rPr>
        <w:sz w:val="22"/>
      </w:rPr>
    </w:pPr>
    <w:r>
      <w:rPr>
        <w:noProof/>
        <w:sz w:val="22"/>
      </w:rPr>
      <mc:AlternateContent>
        <mc:Choice Requires="wps">
          <w:drawing>
            <wp:anchor distT="0" distB="0" distL="114300" distR="114300" simplePos="0" relativeHeight="251658245" behindDoc="0" locked="0" layoutInCell="0" allowOverlap="1" wp14:anchorId="18495F6A" wp14:editId="66949A8B">
              <wp:simplePos x="0" y="0"/>
              <wp:positionH relativeFrom="page">
                <wp:posOffset>0</wp:posOffset>
              </wp:positionH>
              <wp:positionV relativeFrom="page">
                <wp:posOffset>10229215</wp:posOffset>
              </wp:positionV>
              <wp:extent cx="7560945" cy="273050"/>
              <wp:effectExtent l="0" t="0" r="0" b="12700"/>
              <wp:wrapNone/>
              <wp:docPr id="5" name="Text Box 5"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F4F7C8" w14:textId="4A1442E7" w:rsidR="00D00263" w:rsidRPr="00D00263" w:rsidRDefault="00D00263" w:rsidP="00D00263">
                          <w:pPr>
                            <w:jc w:val="center"/>
                            <w:rPr>
                              <w:rFonts w:cs="Calibri"/>
                              <w:color w:val="000000"/>
                              <w:sz w:val="24"/>
                            </w:rPr>
                          </w:pPr>
                          <w:r w:rsidRPr="00D00263">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495F6A" id="_x0000_t202" coordsize="21600,21600" o:spt="202" path="m,l,21600r21600,l21600,xe">
              <v:stroke joinstyle="miter"/>
              <v:path gradientshapeok="t" o:connecttype="rect"/>
            </v:shapetype>
            <v:shape id="Text Box 5" o:spid="_x0000_s1029" type="#_x0000_t202" alt="{&quot;HashCode&quot;:-1264680268,&quot;Height&quot;:842.0,&quot;Width&quot;:595.0,&quot;Placement&quot;:&quot;Footer&quot;,&quot;Index&quot;:&quot;FirstPage&quot;,&quot;Section&quot;:3,&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1AF4F7C8" w14:textId="4A1442E7" w:rsidR="00D00263" w:rsidRPr="00D00263" w:rsidRDefault="00D00263" w:rsidP="00D00263">
                    <w:pPr>
                      <w:jc w:val="center"/>
                      <w:rPr>
                        <w:rFonts w:cs="Calibri"/>
                        <w:color w:val="000000"/>
                        <w:sz w:val="24"/>
                      </w:rPr>
                    </w:pPr>
                    <w:r w:rsidRPr="00D00263">
                      <w:rPr>
                        <w:rFonts w:cs="Calibri"/>
                        <w:color w:val="000000"/>
                        <w:sz w:val="24"/>
                      </w:rPr>
                      <w:t>OFFICIAL</w:t>
                    </w:r>
                  </w:p>
                </w:txbxContent>
              </v:textbox>
              <w10:wrap anchorx="page" anchory="page"/>
            </v:shape>
          </w:pict>
        </mc:Fallback>
      </mc:AlternateContent>
    </w:r>
  </w:p>
  <w:p w14:paraId="601BE87B" w14:textId="70A45460" w:rsidR="004B59AE" w:rsidRDefault="004B59AE" w:rsidP="00DC3F5D">
    <w:pPr>
      <w:pStyle w:val="zFooter"/>
      <w:rPr>
        <w:rStyle w:val="zRptPgNum"/>
        <w:b/>
        <w:color w:val="auto"/>
      </w:rPr>
    </w:pPr>
    <w:r>
      <w:rPr>
        <w:rStyle w:val="zRptPgNum"/>
        <w:b/>
        <w:color w:val="auto"/>
      </w:rPr>
      <w:t xml:space="preserve">Repair of </w:t>
    </w:r>
    <w:r w:rsidR="00335E23">
      <w:rPr>
        <w:rStyle w:val="zRptPgNum"/>
        <w:b/>
        <w:color w:val="auto"/>
      </w:rPr>
      <w:t xml:space="preserve">Rural </w:t>
    </w:r>
    <w:r>
      <w:rPr>
        <w:rStyle w:val="zRptPgNum"/>
        <w:b/>
        <w:color w:val="auto"/>
      </w:rPr>
      <w:t>Fences Damaged by Bushfire and Fire Control Line</w:t>
    </w:r>
    <w:r w:rsidR="00E54544">
      <w:rPr>
        <w:rStyle w:val="zRptPgNum"/>
        <w:b/>
        <w:color w:val="auto"/>
      </w:rPr>
      <w:t xml:space="preserve"> Stabilisation</w:t>
    </w:r>
    <w:r>
      <w:rPr>
        <w:rStyle w:val="zRptPgNum"/>
        <w:b/>
        <w:color w:val="auto"/>
      </w:rPr>
      <w:t xml:space="preserve"> Policy</w:t>
    </w:r>
  </w:p>
  <w:p w14:paraId="2D2F2D3F" w14:textId="77777777" w:rsidR="00304FD9" w:rsidRDefault="00304FD9" w:rsidP="00DC3F5D">
    <w:pPr>
      <w:pStyle w:val="zFooter"/>
      <w:rPr>
        <w:rStyle w:val="zRptPgNum"/>
        <w:b/>
        <w:color w:val="auto"/>
      </w:rPr>
    </w:pPr>
  </w:p>
  <w:p w14:paraId="29B299E4" w14:textId="77777777" w:rsidR="004B59AE" w:rsidRDefault="004B59AE">
    <w:pPr>
      <w:pStyle w:val="Footer"/>
      <w:jc w:val="center"/>
    </w:pPr>
  </w:p>
  <w:p w14:paraId="43C68630" w14:textId="5285840B" w:rsidR="004B59AE" w:rsidRDefault="004B59AE">
    <w:pPr>
      <w:pStyle w:val="Footer"/>
      <w:jc w:val="center"/>
      <w:rPr>
        <w:noProof/>
      </w:rPr>
    </w:pPr>
    <w:r>
      <w:rPr>
        <w:noProof/>
      </w:rPr>
      <w:fldChar w:fldCharType="begin"/>
    </w:r>
    <w:r>
      <w:rPr>
        <w:noProof/>
      </w:rPr>
      <w:instrText xml:space="preserve"> PAGE   \* MERGEFORMAT </w:instrText>
    </w:r>
    <w:r>
      <w:rPr>
        <w:noProof/>
      </w:rPr>
      <w:fldChar w:fldCharType="separate"/>
    </w:r>
    <w:r w:rsidR="00304FD9">
      <w:rPr>
        <w:noProof/>
      </w:rPr>
      <w:t>1</w:t>
    </w:r>
    <w:r>
      <w:rPr>
        <w:noProof/>
      </w:rPr>
      <w:fldChar w:fldCharType="end"/>
    </w:r>
  </w:p>
  <w:p w14:paraId="3216A86B" w14:textId="77777777" w:rsidR="004B59AE" w:rsidRPr="00040071" w:rsidRDefault="004B59AE" w:rsidP="006C2C00">
    <w:pPr>
      <w:pStyle w:val="zFooter"/>
      <w:rPr>
        <w:rStyle w:val="zRptPgN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EE5FA8" w14:textId="77777777" w:rsidR="00C44670" w:rsidRPr="00D07E53" w:rsidRDefault="00C44670">
      <w:pPr>
        <w:rPr>
          <w:color w:val="FFFFFF"/>
        </w:rPr>
      </w:pPr>
      <w:r w:rsidRPr="00D07E53">
        <w:rPr>
          <w:color w:val="FFFFFF"/>
        </w:rPr>
        <w:separator/>
      </w:r>
    </w:p>
  </w:footnote>
  <w:footnote w:type="continuationSeparator" w:id="0">
    <w:p w14:paraId="06F93F08" w14:textId="77777777" w:rsidR="00C44670" w:rsidRDefault="00C44670">
      <w:r>
        <w:continuationSeparator/>
      </w:r>
    </w:p>
  </w:footnote>
  <w:footnote w:type="continuationNotice" w:id="1">
    <w:p w14:paraId="7C033778" w14:textId="77777777" w:rsidR="00C44670" w:rsidRDefault="00C446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33E22" w14:textId="77777777" w:rsidR="0063725B" w:rsidRDefault="0063725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3AFF" w14:textId="5FCEA300" w:rsidR="00C265AA" w:rsidRDefault="00C265A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B5F39" w14:textId="15501B8F" w:rsidR="004B59AE" w:rsidRDefault="004B59A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FD8A3" w14:textId="5F050CF3" w:rsidR="004B59AE" w:rsidRDefault="004B59AE" w:rsidP="009046B1">
    <w:pPr>
      <w:pStyle w:val="z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B0439" w14:textId="5486A7BF" w:rsidR="004B59AE" w:rsidRDefault="00FF47B2" w:rsidP="00DA6DC3">
    <w:pPr>
      <w:pStyle w:val="Header"/>
      <w:tabs>
        <w:tab w:val="clear" w:pos="4320"/>
        <w:tab w:val="clear" w:pos="8640"/>
        <w:tab w:val="left" w:pos="1515"/>
      </w:tabs>
    </w:pPr>
    <w:r>
      <w:rPr>
        <w:noProof/>
        <w:lang w:eastAsia="en-AU"/>
      </w:rPr>
      <w:drawing>
        <wp:anchor distT="0" distB="0" distL="114300" distR="114300" simplePos="0" relativeHeight="251644928" behindDoc="1" locked="0" layoutInCell="1" allowOverlap="1" wp14:anchorId="02B34D89" wp14:editId="6EBF4C19">
          <wp:simplePos x="0" y="0"/>
          <wp:positionH relativeFrom="column">
            <wp:posOffset>-342900</wp:posOffset>
          </wp:positionH>
          <wp:positionV relativeFrom="paragraph">
            <wp:posOffset>-111760</wp:posOffset>
          </wp:positionV>
          <wp:extent cx="6805295" cy="3149600"/>
          <wp:effectExtent l="0" t="0" r="0" b="0"/>
          <wp:wrapNone/>
          <wp:docPr id="9" name="Picture 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C7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8C030" w14:textId="77777777" w:rsidR="0063725B" w:rsidRDefault="006372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46FAA" w14:textId="035F7CE2" w:rsidR="00C265AA" w:rsidRDefault="00C265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CF3CD" w14:textId="01468A8D" w:rsidR="00C265AA" w:rsidRDefault="00C265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6394B" w14:textId="4CDE3336" w:rsidR="00C265AA" w:rsidRDefault="00C265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9FBF5" w14:textId="042B79DB" w:rsidR="00C265AA" w:rsidRDefault="00C265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97C33" w14:textId="12EE677E" w:rsidR="00C265AA" w:rsidRDefault="00C265A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DE996" w14:textId="0A3DE94A" w:rsidR="004B59AE" w:rsidRDefault="004B59AE" w:rsidP="009046B1">
    <w:pPr>
      <w:pStyle w:val="z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DB58F6"/>
    <w:multiLevelType w:val="hybridMultilevel"/>
    <w:tmpl w:val="3AE61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F92E7B"/>
    <w:multiLevelType w:val="hybridMultilevel"/>
    <w:tmpl w:val="E1BA5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1F76E71"/>
    <w:multiLevelType w:val="hybridMultilevel"/>
    <w:tmpl w:val="00F041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B3C7A60"/>
    <w:multiLevelType w:val="hybridMultilevel"/>
    <w:tmpl w:val="FE0230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1696733"/>
    <w:multiLevelType w:val="hybridMultilevel"/>
    <w:tmpl w:val="F6F24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98061E"/>
    <w:multiLevelType w:val="hybridMultilevel"/>
    <w:tmpl w:val="67B4BF9A"/>
    <w:lvl w:ilvl="0" w:tplc="F1A4A794">
      <w:start w:val="1"/>
      <w:numFmt w:val="bullet"/>
      <w:lvlText w:val=""/>
      <w:lvlJc w:val="left"/>
      <w:pPr>
        <w:tabs>
          <w:tab w:val="num" w:pos="720"/>
        </w:tabs>
        <w:ind w:left="720" w:hanging="72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4D7553"/>
    <w:multiLevelType w:val="hybridMultilevel"/>
    <w:tmpl w:val="61CEA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D3E37D7"/>
    <w:multiLevelType w:val="multilevel"/>
    <w:tmpl w:val="BEBE1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854C13"/>
    <w:multiLevelType w:val="hybridMultilevel"/>
    <w:tmpl w:val="D3B45720"/>
    <w:lvl w:ilvl="0" w:tplc="5B461632">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E7692E"/>
    <w:multiLevelType w:val="hybridMultilevel"/>
    <w:tmpl w:val="0A7CA5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CB4DE5"/>
    <w:multiLevelType w:val="hybridMultilevel"/>
    <w:tmpl w:val="73D416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8640633"/>
    <w:multiLevelType w:val="hybridMultilevel"/>
    <w:tmpl w:val="FB50D1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09C6009"/>
    <w:multiLevelType w:val="multilevel"/>
    <w:tmpl w:val="13C82016"/>
    <w:lvl w:ilvl="0">
      <w:start w:val="1"/>
      <w:numFmt w:val="bullet"/>
      <w:lvlText w:val=""/>
      <w:lvlJc w:val="left"/>
      <w:pPr>
        <w:tabs>
          <w:tab w:val="num" w:pos="360"/>
        </w:tabs>
        <w:ind w:left="360" w:hanging="360"/>
      </w:pPr>
      <w:rPr>
        <w:rFonts w:ascii="Symbol" w:hAnsi="Symbol" w:hint="default"/>
      </w:rPr>
    </w:lvl>
    <w:lvl w:ilvl="1">
      <w:start w:val="1"/>
      <w:numFmt w:val="lowerRoman"/>
      <w:lvlText w:val="%2."/>
      <w:lvlJc w:val="right"/>
      <w:pPr>
        <w:tabs>
          <w:tab w:val="num" w:pos="360"/>
        </w:tabs>
        <w:ind w:left="360" w:hanging="36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06434742">
    <w:abstractNumId w:val="12"/>
  </w:num>
  <w:num w:numId="2" w16cid:durableId="1404795070">
    <w:abstractNumId w:val="22"/>
  </w:num>
  <w:num w:numId="3" w16cid:durableId="1584072516">
    <w:abstractNumId w:val="15"/>
  </w:num>
  <w:num w:numId="4" w16cid:durableId="1761488208">
    <w:abstractNumId w:val="11"/>
  </w:num>
  <w:num w:numId="5" w16cid:durableId="205067432">
    <w:abstractNumId w:val="9"/>
  </w:num>
  <w:num w:numId="6" w16cid:durableId="511648473">
    <w:abstractNumId w:val="7"/>
  </w:num>
  <w:num w:numId="7" w16cid:durableId="535390429">
    <w:abstractNumId w:val="6"/>
  </w:num>
  <w:num w:numId="8" w16cid:durableId="811481883">
    <w:abstractNumId w:val="5"/>
  </w:num>
  <w:num w:numId="9" w16cid:durableId="906454721">
    <w:abstractNumId w:val="4"/>
  </w:num>
  <w:num w:numId="10" w16cid:durableId="1432624818">
    <w:abstractNumId w:val="8"/>
  </w:num>
  <w:num w:numId="11" w16cid:durableId="1377654769">
    <w:abstractNumId w:val="3"/>
  </w:num>
  <w:num w:numId="12" w16cid:durableId="45187055">
    <w:abstractNumId w:val="2"/>
  </w:num>
  <w:num w:numId="13" w16cid:durableId="1194533592">
    <w:abstractNumId w:val="1"/>
  </w:num>
  <w:num w:numId="14" w16cid:durableId="1793595416">
    <w:abstractNumId w:val="0"/>
  </w:num>
  <w:num w:numId="15" w16cid:durableId="297730400">
    <w:abstractNumId w:val="23"/>
  </w:num>
  <w:num w:numId="16" w16cid:durableId="1731030460">
    <w:abstractNumId w:val="12"/>
  </w:num>
  <w:num w:numId="17" w16cid:durableId="615597973">
    <w:abstractNumId w:val="30"/>
  </w:num>
  <w:num w:numId="18" w16cid:durableId="1718427967">
    <w:abstractNumId w:val="28"/>
  </w:num>
  <w:num w:numId="19" w16cid:durableId="685526093">
    <w:abstractNumId w:val="33"/>
  </w:num>
  <w:num w:numId="20" w16cid:durableId="2014215366">
    <w:abstractNumId w:val="31"/>
  </w:num>
  <w:num w:numId="21" w16cid:durableId="34669278">
    <w:abstractNumId w:val="18"/>
  </w:num>
  <w:num w:numId="22" w16cid:durableId="561213518">
    <w:abstractNumId w:val="24"/>
  </w:num>
  <w:num w:numId="23" w16cid:durableId="837573823">
    <w:abstractNumId w:val="10"/>
  </w:num>
  <w:num w:numId="24" w16cid:durableId="1262298814">
    <w:abstractNumId w:val="34"/>
  </w:num>
  <w:num w:numId="25" w16cid:durableId="1846435762">
    <w:abstractNumId w:val="20"/>
  </w:num>
  <w:num w:numId="26" w16cid:durableId="39483302">
    <w:abstractNumId w:val="27"/>
  </w:num>
  <w:num w:numId="27" w16cid:durableId="1591624295">
    <w:abstractNumId w:val="16"/>
  </w:num>
  <w:num w:numId="28" w16cid:durableId="669717132">
    <w:abstractNumId w:val="19"/>
  </w:num>
  <w:num w:numId="29" w16cid:durableId="779839240">
    <w:abstractNumId w:val="25"/>
  </w:num>
  <w:num w:numId="30" w16cid:durableId="2086410603">
    <w:abstractNumId w:val="21"/>
  </w:num>
  <w:num w:numId="31" w16cid:durableId="1177961090">
    <w:abstractNumId w:val="17"/>
  </w:num>
  <w:num w:numId="32" w16cid:durableId="1241132460">
    <w:abstractNumId w:val="32"/>
  </w:num>
  <w:num w:numId="33" w16cid:durableId="1567760658">
    <w:abstractNumId w:val="29"/>
  </w:num>
  <w:num w:numId="34" w16cid:durableId="1483547171">
    <w:abstractNumId w:val="26"/>
  </w:num>
  <w:num w:numId="35" w16cid:durableId="1544755102">
    <w:abstractNumId w:val="14"/>
  </w:num>
  <w:num w:numId="36" w16cid:durableId="11177923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activeWritingStyle w:appName="MSWord" w:lang="en-US" w:vendorID="64" w:dllVersion="0" w:nlCheck="1" w:checkStyle="0"/>
  <w:activeWritingStyle w:appName="MSWord" w:lang="en-AU" w:vendorID="64" w:dllVersion="0" w:nlCheck="1" w:checkStyle="0"/>
  <w:proofState w:spelling="clean" w:grammar="clean"/>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C7C"/>
    <w:rsid w:val="00000CC5"/>
    <w:rsid w:val="000011CA"/>
    <w:rsid w:val="00002950"/>
    <w:rsid w:val="00003065"/>
    <w:rsid w:val="00003CB6"/>
    <w:rsid w:val="0000758E"/>
    <w:rsid w:val="00010DE3"/>
    <w:rsid w:val="00012793"/>
    <w:rsid w:val="00014002"/>
    <w:rsid w:val="00015485"/>
    <w:rsid w:val="00020B22"/>
    <w:rsid w:val="000265A3"/>
    <w:rsid w:val="0003036B"/>
    <w:rsid w:val="00033DF0"/>
    <w:rsid w:val="000342ED"/>
    <w:rsid w:val="00037FC0"/>
    <w:rsid w:val="00040071"/>
    <w:rsid w:val="00040DDB"/>
    <w:rsid w:val="00041156"/>
    <w:rsid w:val="000412EA"/>
    <w:rsid w:val="000416C1"/>
    <w:rsid w:val="00045E48"/>
    <w:rsid w:val="000503DB"/>
    <w:rsid w:val="00052388"/>
    <w:rsid w:val="0005387E"/>
    <w:rsid w:val="00055FB4"/>
    <w:rsid w:val="00060A68"/>
    <w:rsid w:val="000634F0"/>
    <w:rsid w:val="000645BC"/>
    <w:rsid w:val="000647ED"/>
    <w:rsid w:val="00066224"/>
    <w:rsid w:val="00073528"/>
    <w:rsid w:val="00075172"/>
    <w:rsid w:val="0007606F"/>
    <w:rsid w:val="00076886"/>
    <w:rsid w:val="00083788"/>
    <w:rsid w:val="0008754B"/>
    <w:rsid w:val="00091304"/>
    <w:rsid w:val="0009699E"/>
    <w:rsid w:val="000A3C7E"/>
    <w:rsid w:val="000A5E54"/>
    <w:rsid w:val="000A6EBA"/>
    <w:rsid w:val="000A72A2"/>
    <w:rsid w:val="000C2B1E"/>
    <w:rsid w:val="000C3259"/>
    <w:rsid w:val="000C47EB"/>
    <w:rsid w:val="000C6863"/>
    <w:rsid w:val="000C74C4"/>
    <w:rsid w:val="000D009F"/>
    <w:rsid w:val="000D4526"/>
    <w:rsid w:val="000D562E"/>
    <w:rsid w:val="000D7863"/>
    <w:rsid w:val="000D7A67"/>
    <w:rsid w:val="000D7EFE"/>
    <w:rsid w:val="000D7F90"/>
    <w:rsid w:val="000E02A3"/>
    <w:rsid w:val="000E0643"/>
    <w:rsid w:val="000E3720"/>
    <w:rsid w:val="000E6BF2"/>
    <w:rsid w:val="000F14E9"/>
    <w:rsid w:val="000F1651"/>
    <w:rsid w:val="000F5124"/>
    <w:rsid w:val="000F64DD"/>
    <w:rsid w:val="00100BAC"/>
    <w:rsid w:val="001015F0"/>
    <w:rsid w:val="00101D3A"/>
    <w:rsid w:val="00103638"/>
    <w:rsid w:val="001089DE"/>
    <w:rsid w:val="001150E3"/>
    <w:rsid w:val="0012012C"/>
    <w:rsid w:val="00120C40"/>
    <w:rsid w:val="00121B25"/>
    <w:rsid w:val="00125205"/>
    <w:rsid w:val="001258E4"/>
    <w:rsid w:val="00132B23"/>
    <w:rsid w:val="0013367B"/>
    <w:rsid w:val="00134C6D"/>
    <w:rsid w:val="00147334"/>
    <w:rsid w:val="001547DA"/>
    <w:rsid w:val="00157329"/>
    <w:rsid w:val="0016331C"/>
    <w:rsid w:val="00177115"/>
    <w:rsid w:val="0018085A"/>
    <w:rsid w:val="001835C0"/>
    <w:rsid w:val="00187024"/>
    <w:rsid w:val="001923EE"/>
    <w:rsid w:val="001949CD"/>
    <w:rsid w:val="001A13F9"/>
    <w:rsid w:val="001A1854"/>
    <w:rsid w:val="001A243B"/>
    <w:rsid w:val="001B2EC4"/>
    <w:rsid w:val="001B3BF6"/>
    <w:rsid w:val="001B43E5"/>
    <w:rsid w:val="001B455C"/>
    <w:rsid w:val="001B4CC5"/>
    <w:rsid w:val="001B5B57"/>
    <w:rsid w:val="001B75BA"/>
    <w:rsid w:val="001C459C"/>
    <w:rsid w:val="001C5999"/>
    <w:rsid w:val="001C5C4D"/>
    <w:rsid w:val="001D522F"/>
    <w:rsid w:val="001E2024"/>
    <w:rsid w:val="001E2D50"/>
    <w:rsid w:val="001E5CCD"/>
    <w:rsid w:val="001E6256"/>
    <w:rsid w:val="001E6939"/>
    <w:rsid w:val="001E73A0"/>
    <w:rsid w:val="001E7978"/>
    <w:rsid w:val="001F0158"/>
    <w:rsid w:val="001F0907"/>
    <w:rsid w:val="001F0CD2"/>
    <w:rsid w:val="001F4377"/>
    <w:rsid w:val="001F437C"/>
    <w:rsid w:val="001F7A7F"/>
    <w:rsid w:val="00200F60"/>
    <w:rsid w:val="00207A7C"/>
    <w:rsid w:val="00210246"/>
    <w:rsid w:val="00212907"/>
    <w:rsid w:val="00221ECE"/>
    <w:rsid w:val="0022408D"/>
    <w:rsid w:val="00224673"/>
    <w:rsid w:val="00232B68"/>
    <w:rsid w:val="0023346F"/>
    <w:rsid w:val="00235BC7"/>
    <w:rsid w:val="00235C7F"/>
    <w:rsid w:val="00236B80"/>
    <w:rsid w:val="0024419A"/>
    <w:rsid w:val="00246933"/>
    <w:rsid w:val="00247B23"/>
    <w:rsid w:val="0025127D"/>
    <w:rsid w:val="00251507"/>
    <w:rsid w:val="00252053"/>
    <w:rsid w:val="002526EA"/>
    <w:rsid w:val="00257BF1"/>
    <w:rsid w:val="002606FE"/>
    <w:rsid w:val="00263CAF"/>
    <w:rsid w:val="0026474F"/>
    <w:rsid w:val="00270FBC"/>
    <w:rsid w:val="00273442"/>
    <w:rsid w:val="00274E8B"/>
    <w:rsid w:val="002770C4"/>
    <w:rsid w:val="00280ACA"/>
    <w:rsid w:val="00281AEE"/>
    <w:rsid w:val="00281B26"/>
    <w:rsid w:val="00282E62"/>
    <w:rsid w:val="00283141"/>
    <w:rsid w:val="00284AD3"/>
    <w:rsid w:val="00285399"/>
    <w:rsid w:val="00285925"/>
    <w:rsid w:val="00285FC1"/>
    <w:rsid w:val="002970DD"/>
    <w:rsid w:val="0029775D"/>
    <w:rsid w:val="002A0D3A"/>
    <w:rsid w:val="002A3B70"/>
    <w:rsid w:val="002A5972"/>
    <w:rsid w:val="002B3EBD"/>
    <w:rsid w:val="002B47A9"/>
    <w:rsid w:val="002B56B7"/>
    <w:rsid w:val="002B62E4"/>
    <w:rsid w:val="002C5BA2"/>
    <w:rsid w:val="002C799A"/>
    <w:rsid w:val="002D2BD6"/>
    <w:rsid w:val="002E0F63"/>
    <w:rsid w:val="002E3850"/>
    <w:rsid w:val="002E43EF"/>
    <w:rsid w:val="002E5C7C"/>
    <w:rsid w:val="002F042B"/>
    <w:rsid w:val="002F3EBB"/>
    <w:rsid w:val="002F64EE"/>
    <w:rsid w:val="00304FD9"/>
    <w:rsid w:val="003078DD"/>
    <w:rsid w:val="0031145D"/>
    <w:rsid w:val="0033002F"/>
    <w:rsid w:val="00330679"/>
    <w:rsid w:val="00335E23"/>
    <w:rsid w:val="0033676F"/>
    <w:rsid w:val="00337DBF"/>
    <w:rsid w:val="0034004B"/>
    <w:rsid w:val="00341520"/>
    <w:rsid w:val="00342235"/>
    <w:rsid w:val="003424E6"/>
    <w:rsid w:val="003430B0"/>
    <w:rsid w:val="003442F7"/>
    <w:rsid w:val="003458EA"/>
    <w:rsid w:val="00350E4D"/>
    <w:rsid w:val="00352528"/>
    <w:rsid w:val="00352901"/>
    <w:rsid w:val="00356C7D"/>
    <w:rsid w:val="00361263"/>
    <w:rsid w:val="003618AD"/>
    <w:rsid w:val="00362CE2"/>
    <w:rsid w:val="0036305A"/>
    <w:rsid w:val="0036351D"/>
    <w:rsid w:val="00364720"/>
    <w:rsid w:val="00371187"/>
    <w:rsid w:val="00371E21"/>
    <w:rsid w:val="003760E7"/>
    <w:rsid w:val="00376AC5"/>
    <w:rsid w:val="003777C8"/>
    <w:rsid w:val="003778E8"/>
    <w:rsid w:val="00390622"/>
    <w:rsid w:val="003917F9"/>
    <w:rsid w:val="00396A82"/>
    <w:rsid w:val="003A4F7A"/>
    <w:rsid w:val="003A5B58"/>
    <w:rsid w:val="003B1144"/>
    <w:rsid w:val="003C2289"/>
    <w:rsid w:val="003D1EF0"/>
    <w:rsid w:val="003D36D3"/>
    <w:rsid w:val="003D62A5"/>
    <w:rsid w:val="003D6937"/>
    <w:rsid w:val="003E1C93"/>
    <w:rsid w:val="003E232E"/>
    <w:rsid w:val="003E293E"/>
    <w:rsid w:val="003E30B1"/>
    <w:rsid w:val="003E6A99"/>
    <w:rsid w:val="003E6E12"/>
    <w:rsid w:val="003F11F9"/>
    <w:rsid w:val="003F347D"/>
    <w:rsid w:val="003F4260"/>
    <w:rsid w:val="003F5344"/>
    <w:rsid w:val="003F7936"/>
    <w:rsid w:val="004003CC"/>
    <w:rsid w:val="00401D6D"/>
    <w:rsid w:val="00402B41"/>
    <w:rsid w:val="0040428B"/>
    <w:rsid w:val="00404A34"/>
    <w:rsid w:val="00415FDB"/>
    <w:rsid w:val="00422EA7"/>
    <w:rsid w:val="0042596B"/>
    <w:rsid w:val="00426136"/>
    <w:rsid w:val="00426CA3"/>
    <w:rsid w:val="00431C87"/>
    <w:rsid w:val="0043217F"/>
    <w:rsid w:val="00432A0A"/>
    <w:rsid w:val="00432EC9"/>
    <w:rsid w:val="004341A9"/>
    <w:rsid w:val="004350CB"/>
    <w:rsid w:val="00437824"/>
    <w:rsid w:val="0044006A"/>
    <w:rsid w:val="00444D9F"/>
    <w:rsid w:val="0045180B"/>
    <w:rsid w:val="00452559"/>
    <w:rsid w:val="004536DF"/>
    <w:rsid w:val="00455551"/>
    <w:rsid w:val="00455AC0"/>
    <w:rsid w:val="004560CA"/>
    <w:rsid w:val="004578FA"/>
    <w:rsid w:val="0046132C"/>
    <w:rsid w:val="00464221"/>
    <w:rsid w:val="00467099"/>
    <w:rsid w:val="004676DD"/>
    <w:rsid w:val="00471820"/>
    <w:rsid w:val="00476120"/>
    <w:rsid w:val="00477C70"/>
    <w:rsid w:val="004803DA"/>
    <w:rsid w:val="00485F13"/>
    <w:rsid w:val="004A1E00"/>
    <w:rsid w:val="004A5EF0"/>
    <w:rsid w:val="004A63D5"/>
    <w:rsid w:val="004A79D2"/>
    <w:rsid w:val="004B177A"/>
    <w:rsid w:val="004B2045"/>
    <w:rsid w:val="004B4199"/>
    <w:rsid w:val="004B59AE"/>
    <w:rsid w:val="004C063C"/>
    <w:rsid w:val="004C2609"/>
    <w:rsid w:val="004C42E1"/>
    <w:rsid w:val="004D1502"/>
    <w:rsid w:val="004D197E"/>
    <w:rsid w:val="004D21CD"/>
    <w:rsid w:val="004D5834"/>
    <w:rsid w:val="004D6962"/>
    <w:rsid w:val="004E39A9"/>
    <w:rsid w:val="004E5A08"/>
    <w:rsid w:val="004E6888"/>
    <w:rsid w:val="004F2DCD"/>
    <w:rsid w:val="004F4C98"/>
    <w:rsid w:val="004F54D2"/>
    <w:rsid w:val="004F572C"/>
    <w:rsid w:val="004F7186"/>
    <w:rsid w:val="00500E73"/>
    <w:rsid w:val="00501307"/>
    <w:rsid w:val="005020AA"/>
    <w:rsid w:val="00504736"/>
    <w:rsid w:val="0050769F"/>
    <w:rsid w:val="00507F90"/>
    <w:rsid w:val="00511274"/>
    <w:rsid w:val="00512C21"/>
    <w:rsid w:val="00513E41"/>
    <w:rsid w:val="00517520"/>
    <w:rsid w:val="005211F6"/>
    <w:rsid w:val="005277E1"/>
    <w:rsid w:val="00530EC8"/>
    <w:rsid w:val="005316C8"/>
    <w:rsid w:val="00533C54"/>
    <w:rsid w:val="005356D9"/>
    <w:rsid w:val="005370E7"/>
    <w:rsid w:val="00540762"/>
    <w:rsid w:val="00540F6D"/>
    <w:rsid w:val="00543898"/>
    <w:rsid w:val="0054531E"/>
    <w:rsid w:val="0054615E"/>
    <w:rsid w:val="00547D15"/>
    <w:rsid w:val="00550AD1"/>
    <w:rsid w:val="00550F27"/>
    <w:rsid w:val="00557B67"/>
    <w:rsid w:val="00560ED4"/>
    <w:rsid w:val="00561093"/>
    <w:rsid w:val="00565E0D"/>
    <w:rsid w:val="00566FE3"/>
    <w:rsid w:val="0057135B"/>
    <w:rsid w:val="005726B4"/>
    <w:rsid w:val="00576484"/>
    <w:rsid w:val="00583605"/>
    <w:rsid w:val="00583773"/>
    <w:rsid w:val="00587775"/>
    <w:rsid w:val="00590EF3"/>
    <w:rsid w:val="0059432F"/>
    <w:rsid w:val="0059500D"/>
    <w:rsid w:val="005A0563"/>
    <w:rsid w:val="005A1D41"/>
    <w:rsid w:val="005A1E3E"/>
    <w:rsid w:val="005A2157"/>
    <w:rsid w:val="005A4EBB"/>
    <w:rsid w:val="005A71C1"/>
    <w:rsid w:val="005B78AC"/>
    <w:rsid w:val="005C07EF"/>
    <w:rsid w:val="005C0C61"/>
    <w:rsid w:val="005C0D5D"/>
    <w:rsid w:val="005C1954"/>
    <w:rsid w:val="005C44FB"/>
    <w:rsid w:val="005D08D2"/>
    <w:rsid w:val="005D3BFB"/>
    <w:rsid w:val="005D4224"/>
    <w:rsid w:val="005E2301"/>
    <w:rsid w:val="005E2C8F"/>
    <w:rsid w:val="00605333"/>
    <w:rsid w:val="0060610B"/>
    <w:rsid w:val="00606451"/>
    <w:rsid w:val="00607A4C"/>
    <w:rsid w:val="006106FD"/>
    <w:rsid w:val="0061498E"/>
    <w:rsid w:val="006207FF"/>
    <w:rsid w:val="00622306"/>
    <w:rsid w:val="006230F2"/>
    <w:rsid w:val="00624EAC"/>
    <w:rsid w:val="00625314"/>
    <w:rsid w:val="00626F49"/>
    <w:rsid w:val="00635FC5"/>
    <w:rsid w:val="0063725B"/>
    <w:rsid w:val="00640D38"/>
    <w:rsid w:val="00642596"/>
    <w:rsid w:val="00643157"/>
    <w:rsid w:val="0064624D"/>
    <w:rsid w:val="0065086D"/>
    <w:rsid w:val="00652919"/>
    <w:rsid w:val="00652AA9"/>
    <w:rsid w:val="00655A34"/>
    <w:rsid w:val="006567C2"/>
    <w:rsid w:val="00671F54"/>
    <w:rsid w:val="006720DF"/>
    <w:rsid w:val="00673EE1"/>
    <w:rsid w:val="0067421F"/>
    <w:rsid w:val="00674FD6"/>
    <w:rsid w:val="00675636"/>
    <w:rsid w:val="00677847"/>
    <w:rsid w:val="00680549"/>
    <w:rsid w:val="00696752"/>
    <w:rsid w:val="006A26BE"/>
    <w:rsid w:val="006A5757"/>
    <w:rsid w:val="006B06BE"/>
    <w:rsid w:val="006B3519"/>
    <w:rsid w:val="006B667B"/>
    <w:rsid w:val="006C0005"/>
    <w:rsid w:val="006C2C00"/>
    <w:rsid w:val="006C3999"/>
    <w:rsid w:val="006D736B"/>
    <w:rsid w:val="006E0912"/>
    <w:rsid w:val="006E3D4A"/>
    <w:rsid w:val="006E55E5"/>
    <w:rsid w:val="006F0E9C"/>
    <w:rsid w:val="006F707D"/>
    <w:rsid w:val="00702035"/>
    <w:rsid w:val="00706E7C"/>
    <w:rsid w:val="00707537"/>
    <w:rsid w:val="00711A31"/>
    <w:rsid w:val="00713661"/>
    <w:rsid w:val="00720293"/>
    <w:rsid w:val="00723CF1"/>
    <w:rsid w:val="00730B87"/>
    <w:rsid w:val="00731161"/>
    <w:rsid w:val="00733C34"/>
    <w:rsid w:val="00750F39"/>
    <w:rsid w:val="00752FC9"/>
    <w:rsid w:val="0075302D"/>
    <w:rsid w:val="00756071"/>
    <w:rsid w:val="00761E2B"/>
    <w:rsid w:val="00765B85"/>
    <w:rsid w:val="00765EBD"/>
    <w:rsid w:val="0076684C"/>
    <w:rsid w:val="00766E00"/>
    <w:rsid w:val="00767F2D"/>
    <w:rsid w:val="00770A8E"/>
    <w:rsid w:val="00771709"/>
    <w:rsid w:val="0077645C"/>
    <w:rsid w:val="007766D4"/>
    <w:rsid w:val="00787030"/>
    <w:rsid w:val="00790C63"/>
    <w:rsid w:val="00795A87"/>
    <w:rsid w:val="00796A37"/>
    <w:rsid w:val="00797090"/>
    <w:rsid w:val="00797248"/>
    <w:rsid w:val="00797584"/>
    <w:rsid w:val="007A3996"/>
    <w:rsid w:val="007A4E59"/>
    <w:rsid w:val="007A751B"/>
    <w:rsid w:val="007B16E8"/>
    <w:rsid w:val="007B4DE3"/>
    <w:rsid w:val="007B50BD"/>
    <w:rsid w:val="007C6B5B"/>
    <w:rsid w:val="007D02E4"/>
    <w:rsid w:val="007D2263"/>
    <w:rsid w:val="007D226B"/>
    <w:rsid w:val="007D2819"/>
    <w:rsid w:val="007D642E"/>
    <w:rsid w:val="007E2CC1"/>
    <w:rsid w:val="007E39C4"/>
    <w:rsid w:val="007E3B81"/>
    <w:rsid w:val="007F29F8"/>
    <w:rsid w:val="00800F7C"/>
    <w:rsid w:val="00801A56"/>
    <w:rsid w:val="008033CF"/>
    <w:rsid w:val="00805556"/>
    <w:rsid w:val="008065AB"/>
    <w:rsid w:val="00806B05"/>
    <w:rsid w:val="00807E7F"/>
    <w:rsid w:val="00815DD4"/>
    <w:rsid w:val="008170F2"/>
    <w:rsid w:val="008216BF"/>
    <w:rsid w:val="008231E7"/>
    <w:rsid w:val="00823E6F"/>
    <w:rsid w:val="00826BFE"/>
    <w:rsid w:val="00827B5B"/>
    <w:rsid w:val="00830796"/>
    <w:rsid w:val="0083081D"/>
    <w:rsid w:val="00830DDC"/>
    <w:rsid w:val="008319D2"/>
    <w:rsid w:val="008333DF"/>
    <w:rsid w:val="0083541B"/>
    <w:rsid w:val="00837ECD"/>
    <w:rsid w:val="00842339"/>
    <w:rsid w:val="00843601"/>
    <w:rsid w:val="00844C4C"/>
    <w:rsid w:val="00846DEE"/>
    <w:rsid w:val="00852A30"/>
    <w:rsid w:val="008542B1"/>
    <w:rsid w:val="008639B3"/>
    <w:rsid w:val="0086799D"/>
    <w:rsid w:val="00872DFD"/>
    <w:rsid w:val="008733EA"/>
    <w:rsid w:val="00877D32"/>
    <w:rsid w:val="008866CC"/>
    <w:rsid w:val="00895C1F"/>
    <w:rsid w:val="008A02AA"/>
    <w:rsid w:val="008A4B05"/>
    <w:rsid w:val="008A6BBA"/>
    <w:rsid w:val="008A70B0"/>
    <w:rsid w:val="008A7E20"/>
    <w:rsid w:val="008B2B44"/>
    <w:rsid w:val="008B39AC"/>
    <w:rsid w:val="008B3BE4"/>
    <w:rsid w:val="008B61B5"/>
    <w:rsid w:val="008B64AE"/>
    <w:rsid w:val="008B6879"/>
    <w:rsid w:val="008C345D"/>
    <w:rsid w:val="008C3D18"/>
    <w:rsid w:val="008C43AA"/>
    <w:rsid w:val="008C5F0F"/>
    <w:rsid w:val="008D09F0"/>
    <w:rsid w:val="008D5ABD"/>
    <w:rsid w:val="008D6469"/>
    <w:rsid w:val="008D7CF7"/>
    <w:rsid w:val="008E04BA"/>
    <w:rsid w:val="008E1930"/>
    <w:rsid w:val="008E48F9"/>
    <w:rsid w:val="008F169E"/>
    <w:rsid w:val="008F2A39"/>
    <w:rsid w:val="008F3C11"/>
    <w:rsid w:val="008F4372"/>
    <w:rsid w:val="008F4932"/>
    <w:rsid w:val="0090189E"/>
    <w:rsid w:val="0090303F"/>
    <w:rsid w:val="009046B1"/>
    <w:rsid w:val="00912E55"/>
    <w:rsid w:val="009176E5"/>
    <w:rsid w:val="00920F32"/>
    <w:rsid w:val="00923C9C"/>
    <w:rsid w:val="00925571"/>
    <w:rsid w:val="00926BDE"/>
    <w:rsid w:val="009354F3"/>
    <w:rsid w:val="00942D28"/>
    <w:rsid w:val="00951623"/>
    <w:rsid w:val="009575FF"/>
    <w:rsid w:val="00960967"/>
    <w:rsid w:val="00962D3B"/>
    <w:rsid w:val="00963A50"/>
    <w:rsid w:val="00972295"/>
    <w:rsid w:val="00972A5C"/>
    <w:rsid w:val="009730D5"/>
    <w:rsid w:val="0097384C"/>
    <w:rsid w:val="0097488F"/>
    <w:rsid w:val="00976102"/>
    <w:rsid w:val="00981EA2"/>
    <w:rsid w:val="00982B80"/>
    <w:rsid w:val="00983A26"/>
    <w:rsid w:val="00984923"/>
    <w:rsid w:val="00985CF8"/>
    <w:rsid w:val="00987DA4"/>
    <w:rsid w:val="00990C65"/>
    <w:rsid w:val="00991C27"/>
    <w:rsid w:val="009925B1"/>
    <w:rsid w:val="00992BDA"/>
    <w:rsid w:val="009947B4"/>
    <w:rsid w:val="00995AD5"/>
    <w:rsid w:val="009A3230"/>
    <w:rsid w:val="009A36A7"/>
    <w:rsid w:val="009A64D8"/>
    <w:rsid w:val="009B0CFC"/>
    <w:rsid w:val="009B68AB"/>
    <w:rsid w:val="009B7490"/>
    <w:rsid w:val="009C3727"/>
    <w:rsid w:val="009C4216"/>
    <w:rsid w:val="009D0106"/>
    <w:rsid w:val="009D012F"/>
    <w:rsid w:val="009D13A0"/>
    <w:rsid w:val="009D2818"/>
    <w:rsid w:val="009D61CA"/>
    <w:rsid w:val="009D6668"/>
    <w:rsid w:val="009D7A9E"/>
    <w:rsid w:val="009E0BC3"/>
    <w:rsid w:val="009E409D"/>
    <w:rsid w:val="009F4E32"/>
    <w:rsid w:val="009F61FE"/>
    <w:rsid w:val="009F707D"/>
    <w:rsid w:val="00A0021E"/>
    <w:rsid w:val="00A03A56"/>
    <w:rsid w:val="00A03F1F"/>
    <w:rsid w:val="00A04614"/>
    <w:rsid w:val="00A068E6"/>
    <w:rsid w:val="00A115F0"/>
    <w:rsid w:val="00A129EE"/>
    <w:rsid w:val="00A1529A"/>
    <w:rsid w:val="00A15796"/>
    <w:rsid w:val="00A26B5D"/>
    <w:rsid w:val="00A36CAB"/>
    <w:rsid w:val="00A36FD0"/>
    <w:rsid w:val="00A375D6"/>
    <w:rsid w:val="00A378C9"/>
    <w:rsid w:val="00A37BFA"/>
    <w:rsid w:val="00A43966"/>
    <w:rsid w:val="00A44130"/>
    <w:rsid w:val="00A44287"/>
    <w:rsid w:val="00A54E04"/>
    <w:rsid w:val="00A57C3E"/>
    <w:rsid w:val="00A60CCB"/>
    <w:rsid w:val="00A64E46"/>
    <w:rsid w:val="00A66CEF"/>
    <w:rsid w:val="00A66E2C"/>
    <w:rsid w:val="00A67CD3"/>
    <w:rsid w:val="00A67D11"/>
    <w:rsid w:val="00A730A4"/>
    <w:rsid w:val="00A735F0"/>
    <w:rsid w:val="00A74AEE"/>
    <w:rsid w:val="00A75160"/>
    <w:rsid w:val="00A76E59"/>
    <w:rsid w:val="00A83BA6"/>
    <w:rsid w:val="00A84DFA"/>
    <w:rsid w:val="00A85081"/>
    <w:rsid w:val="00A85977"/>
    <w:rsid w:val="00A873D5"/>
    <w:rsid w:val="00A9025A"/>
    <w:rsid w:val="00A91D45"/>
    <w:rsid w:val="00A94AB2"/>
    <w:rsid w:val="00A94EC1"/>
    <w:rsid w:val="00A95CD8"/>
    <w:rsid w:val="00A96C2A"/>
    <w:rsid w:val="00A9767D"/>
    <w:rsid w:val="00AA289E"/>
    <w:rsid w:val="00AA3A79"/>
    <w:rsid w:val="00AA63F4"/>
    <w:rsid w:val="00AA7614"/>
    <w:rsid w:val="00AB0BF9"/>
    <w:rsid w:val="00AB7602"/>
    <w:rsid w:val="00AC0137"/>
    <w:rsid w:val="00AC61F7"/>
    <w:rsid w:val="00AC7D13"/>
    <w:rsid w:val="00AE2A5F"/>
    <w:rsid w:val="00AE2E08"/>
    <w:rsid w:val="00AE37B5"/>
    <w:rsid w:val="00AE7B03"/>
    <w:rsid w:val="00AF0372"/>
    <w:rsid w:val="00AF37A8"/>
    <w:rsid w:val="00AF4DB4"/>
    <w:rsid w:val="00AF7962"/>
    <w:rsid w:val="00B01CC5"/>
    <w:rsid w:val="00B025B6"/>
    <w:rsid w:val="00B03AE8"/>
    <w:rsid w:val="00B04420"/>
    <w:rsid w:val="00B06452"/>
    <w:rsid w:val="00B106DA"/>
    <w:rsid w:val="00B11FCD"/>
    <w:rsid w:val="00B123EB"/>
    <w:rsid w:val="00B15FD0"/>
    <w:rsid w:val="00B178CD"/>
    <w:rsid w:val="00B224AF"/>
    <w:rsid w:val="00B22AC4"/>
    <w:rsid w:val="00B23C7A"/>
    <w:rsid w:val="00B25845"/>
    <w:rsid w:val="00B27FAD"/>
    <w:rsid w:val="00B3061B"/>
    <w:rsid w:val="00B30C34"/>
    <w:rsid w:val="00B32165"/>
    <w:rsid w:val="00B33849"/>
    <w:rsid w:val="00B34060"/>
    <w:rsid w:val="00B34DC0"/>
    <w:rsid w:val="00B359F5"/>
    <w:rsid w:val="00B36AA9"/>
    <w:rsid w:val="00B378C1"/>
    <w:rsid w:val="00B41DB4"/>
    <w:rsid w:val="00B424A7"/>
    <w:rsid w:val="00B446D5"/>
    <w:rsid w:val="00B47599"/>
    <w:rsid w:val="00B475BC"/>
    <w:rsid w:val="00B47BE7"/>
    <w:rsid w:val="00B5088C"/>
    <w:rsid w:val="00B508B8"/>
    <w:rsid w:val="00B508D5"/>
    <w:rsid w:val="00B50D92"/>
    <w:rsid w:val="00B5151F"/>
    <w:rsid w:val="00B51A00"/>
    <w:rsid w:val="00B556D8"/>
    <w:rsid w:val="00B55FDF"/>
    <w:rsid w:val="00B5600F"/>
    <w:rsid w:val="00B600AD"/>
    <w:rsid w:val="00B6166D"/>
    <w:rsid w:val="00B624F3"/>
    <w:rsid w:val="00B65593"/>
    <w:rsid w:val="00B7251A"/>
    <w:rsid w:val="00B774ED"/>
    <w:rsid w:val="00B805F4"/>
    <w:rsid w:val="00B806EB"/>
    <w:rsid w:val="00B90D7B"/>
    <w:rsid w:val="00B9499A"/>
    <w:rsid w:val="00BA19D4"/>
    <w:rsid w:val="00BA6AF7"/>
    <w:rsid w:val="00BB3608"/>
    <w:rsid w:val="00BB37E4"/>
    <w:rsid w:val="00BB489C"/>
    <w:rsid w:val="00BB5709"/>
    <w:rsid w:val="00BB6A87"/>
    <w:rsid w:val="00BC1AA1"/>
    <w:rsid w:val="00BC28A2"/>
    <w:rsid w:val="00BC292A"/>
    <w:rsid w:val="00BC3233"/>
    <w:rsid w:val="00BC3D21"/>
    <w:rsid w:val="00BD1F5E"/>
    <w:rsid w:val="00BD2D1B"/>
    <w:rsid w:val="00BD2F5E"/>
    <w:rsid w:val="00BD581E"/>
    <w:rsid w:val="00BD60B6"/>
    <w:rsid w:val="00BD6FF3"/>
    <w:rsid w:val="00BE2219"/>
    <w:rsid w:val="00BE4DE6"/>
    <w:rsid w:val="00BE5BDF"/>
    <w:rsid w:val="00BF033F"/>
    <w:rsid w:val="00BF7ED4"/>
    <w:rsid w:val="00C005CE"/>
    <w:rsid w:val="00C0198F"/>
    <w:rsid w:val="00C10789"/>
    <w:rsid w:val="00C11190"/>
    <w:rsid w:val="00C11415"/>
    <w:rsid w:val="00C1159A"/>
    <w:rsid w:val="00C168D8"/>
    <w:rsid w:val="00C16DF2"/>
    <w:rsid w:val="00C238DA"/>
    <w:rsid w:val="00C265AA"/>
    <w:rsid w:val="00C40D68"/>
    <w:rsid w:val="00C44670"/>
    <w:rsid w:val="00C46B5E"/>
    <w:rsid w:val="00C52138"/>
    <w:rsid w:val="00C52F1F"/>
    <w:rsid w:val="00C557FA"/>
    <w:rsid w:val="00C61CC6"/>
    <w:rsid w:val="00C627DA"/>
    <w:rsid w:val="00C644EC"/>
    <w:rsid w:val="00C65B54"/>
    <w:rsid w:val="00C70FF4"/>
    <w:rsid w:val="00C71D1E"/>
    <w:rsid w:val="00C72F50"/>
    <w:rsid w:val="00C73DA6"/>
    <w:rsid w:val="00C772CA"/>
    <w:rsid w:val="00C8234C"/>
    <w:rsid w:val="00C832C4"/>
    <w:rsid w:val="00C90D21"/>
    <w:rsid w:val="00C9237A"/>
    <w:rsid w:val="00C958F9"/>
    <w:rsid w:val="00CA19B7"/>
    <w:rsid w:val="00CA2A6E"/>
    <w:rsid w:val="00CA3561"/>
    <w:rsid w:val="00CA5BBE"/>
    <w:rsid w:val="00CA6121"/>
    <w:rsid w:val="00CA77CB"/>
    <w:rsid w:val="00CB0067"/>
    <w:rsid w:val="00CB0271"/>
    <w:rsid w:val="00CB1830"/>
    <w:rsid w:val="00CB2060"/>
    <w:rsid w:val="00CB2166"/>
    <w:rsid w:val="00CB3252"/>
    <w:rsid w:val="00CB33BB"/>
    <w:rsid w:val="00CB5B45"/>
    <w:rsid w:val="00CB5EE1"/>
    <w:rsid w:val="00CB730D"/>
    <w:rsid w:val="00CB7B69"/>
    <w:rsid w:val="00CC0962"/>
    <w:rsid w:val="00CC4DEE"/>
    <w:rsid w:val="00CC5286"/>
    <w:rsid w:val="00CC787C"/>
    <w:rsid w:val="00CD3A25"/>
    <w:rsid w:val="00CD4154"/>
    <w:rsid w:val="00CD4A3A"/>
    <w:rsid w:val="00CD761E"/>
    <w:rsid w:val="00CE0F24"/>
    <w:rsid w:val="00CE429F"/>
    <w:rsid w:val="00CE6306"/>
    <w:rsid w:val="00CF319F"/>
    <w:rsid w:val="00CF34D9"/>
    <w:rsid w:val="00CF3B6C"/>
    <w:rsid w:val="00CF75F5"/>
    <w:rsid w:val="00CF7E45"/>
    <w:rsid w:val="00D00263"/>
    <w:rsid w:val="00D035C5"/>
    <w:rsid w:val="00D03DF2"/>
    <w:rsid w:val="00D078D7"/>
    <w:rsid w:val="00D07E53"/>
    <w:rsid w:val="00D123B4"/>
    <w:rsid w:val="00D1327F"/>
    <w:rsid w:val="00D14A18"/>
    <w:rsid w:val="00D22C68"/>
    <w:rsid w:val="00D270D0"/>
    <w:rsid w:val="00D312CB"/>
    <w:rsid w:val="00D31344"/>
    <w:rsid w:val="00D318F2"/>
    <w:rsid w:val="00D41BFB"/>
    <w:rsid w:val="00D469DD"/>
    <w:rsid w:val="00D47592"/>
    <w:rsid w:val="00D5118D"/>
    <w:rsid w:val="00D5205F"/>
    <w:rsid w:val="00D54D70"/>
    <w:rsid w:val="00D57054"/>
    <w:rsid w:val="00D57FF0"/>
    <w:rsid w:val="00D643AF"/>
    <w:rsid w:val="00D648B6"/>
    <w:rsid w:val="00D66B34"/>
    <w:rsid w:val="00D70CAF"/>
    <w:rsid w:val="00D720DE"/>
    <w:rsid w:val="00D73482"/>
    <w:rsid w:val="00D851DD"/>
    <w:rsid w:val="00D85FEA"/>
    <w:rsid w:val="00D923BD"/>
    <w:rsid w:val="00D92B3C"/>
    <w:rsid w:val="00D94F88"/>
    <w:rsid w:val="00D95343"/>
    <w:rsid w:val="00D9706E"/>
    <w:rsid w:val="00DA0042"/>
    <w:rsid w:val="00DA6DC3"/>
    <w:rsid w:val="00DB18E8"/>
    <w:rsid w:val="00DB1AF4"/>
    <w:rsid w:val="00DB310E"/>
    <w:rsid w:val="00DB425D"/>
    <w:rsid w:val="00DB7EFB"/>
    <w:rsid w:val="00DC1725"/>
    <w:rsid w:val="00DC3F5D"/>
    <w:rsid w:val="00DC4672"/>
    <w:rsid w:val="00DC59D1"/>
    <w:rsid w:val="00DC7F99"/>
    <w:rsid w:val="00DD1062"/>
    <w:rsid w:val="00DD3855"/>
    <w:rsid w:val="00DD4D27"/>
    <w:rsid w:val="00DE01BF"/>
    <w:rsid w:val="00DF0074"/>
    <w:rsid w:val="00DF216C"/>
    <w:rsid w:val="00DF217F"/>
    <w:rsid w:val="00DF28B0"/>
    <w:rsid w:val="00DF70EC"/>
    <w:rsid w:val="00E00262"/>
    <w:rsid w:val="00E02447"/>
    <w:rsid w:val="00E02525"/>
    <w:rsid w:val="00E07720"/>
    <w:rsid w:val="00E120A9"/>
    <w:rsid w:val="00E12D79"/>
    <w:rsid w:val="00E14523"/>
    <w:rsid w:val="00E21B93"/>
    <w:rsid w:val="00E2377F"/>
    <w:rsid w:val="00E23CAF"/>
    <w:rsid w:val="00E303B9"/>
    <w:rsid w:val="00E303F4"/>
    <w:rsid w:val="00E33AB8"/>
    <w:rsid w:val="00E3428D"/>
    <w:rsid w:val="00E3570A"/>
    <w:rsid w:val="00E37DB4"/>
    <w:rsid w:val="00E40FC3"/>
    <w:rsid w:val="00E44745"/>
    <w:rsid w:val="00E4636E"/>
    <w:rsid w:val="00E50371"/>
    <w:rsid w:val="00E51072"/>
    <w:rsid w:val="00E531CC"/>
    <w:rsid w:val="00E54544"/>
    <w:rsid w:val="00E54B7E"/>
    <w:rsid w:val="00E56D27"/>
    <w:rsid w:val="00E570D6"/>
    <w:rsid w:val="00E60171"/>
    <w:rsid w:val="00E6278D"/>
    <w:rsid w:val="00E673C4"/>
    <w:rsid w:val="00E761BA"/>
    <w:rsid w:val="00E81DB6"/>
    <w:rsid w:val="00E83113"/>
    <w:rsid w:val="00E83365"/>
    <w:rsid w:val="00E83D5C"/>
    <w:rsid w:val="00E8448C"/>
    <w:rsid w:val="00E90286"/>
    <w:rsid w:val="00E978A9"/>
    <w:rsid w:val="00EA31C2"/>
    <w:rsid w:val="00EA3DE8"/>
    <w:rsid w:val="00EA4499"/>
    <w:rsid w:val="00EA49CF"/>
    <w:rsid w:val="00EA4AEF"/>
    <w:rsid w:val="00EA5C36"/>
    <w:rsid w:val="00EA5D06"/>
    <w:rsid w:val="00EA68E1"/>
    <w:rsid w:val="00EB08D9"/>
    <w:rsid w:val="00EB4178"/>
    <w:rsid w:val="00EB69B1"/>
    <w:rsid w:val="00EB75EA"/>
    <w:rsid w:val="00EC6F19"/>
    <w:rsid w:val="00ED180F"/>
    <w:rsid w:val="00ED34BA"/>
    <w:rsid w:val="00ED37AB"/>
    <w:rsid w:val="00ED410F"/>
    <w:rsid w:val="00ED47DA"/>
    <w:rsid w:val="00ED7810"/>
    <w:rsid w:val="00EE1B2C"/>
    <w:rsid w:val="00EE56D1"/>
    <w:rsid w:val="00EE7C69"/>
    <w:rsid w:val="00EF1770"/>
    <w:rsid w:val="00EF1C96"/>
    <w:rsid w:val="00EF4357"/>
    <w:rsid w:val="00EF6205"/>
    <w:rsid w:val="00F02526"/>
    <w:rsid w:val="00F048C3"/>
    <w:rsid w:val="00F06FCB"/>
    <w:rsid w:val="00F101D6"/>
    <w:rsid w:val="00F1298D"/>
    <w:rsid w:val="00F13D3C"/>
    <w:rsid w:val="00F167E7"/>
    <w:rsid w:val="00F17F45"/>
    <w:rsid w:val="00F2011B"/>
    <w:rsid w:val="00F21F42"/>
    <w:rsid w:val="00F221DA"/>
    <w:rsid w:val="00F2456E"/>
    <w:rsid w:val="00F2467C"/>
    <w:rsid w:val="00F274E3"/>
    <w:rsid w:val="00F27B86"/>
    <w:rsid w:val="00F3080E"/>
    <w:rsid w:val="00F44BA3"/>
    <w:rsid w:val="00F44C0B"/>
    <w:rsid w:val="00F46148"/>
    <w:rsid w:val="00F46E6E"/>
    <w:rsid w:val="00F47B9A"/>
    <w:rsid w:val="00F50943"/>
    <w:rsid w:val="00F52508"/>
    <w:rsid w:val="00F563CD"/>
    <w:rsid w:val="00F5683B"/>
    <w:rsid w:val="00F61270"/>
    <w:rsid w:val="00F636FD"/>
    <w:rsid w:val="00F649B6"/>
    <w:rsid w:val="00F66A2D"/>
    <w:rsid w:val="00F765D8"/>
    <w:rsid w:val="00F77053"/>
    <w:rsid w:val="00F8421F"/>
    <w:rsid w:val="00F84CB9"/>
    <w:rsid w:val="00F85946"/>
    <w:rsid w:val="00F87DEA"/>
    <w:rsid w:val="00F90092"/>
    <w:rsid w:val="00F90D3D"/>
    <w:rsid w:val="00F92287"/>
    <w:rsid w:val="00F93DA0"/>
    <w:rsid w:val="00F957B6"/>
    <w:rsid w:val="00F958C0"/>
    <w:rsid w:val="00F95C7C"/>
    <w:rsid w:val="00FA60D8"/>
    <w:rsid w:val="00FB2ECD"/>
    <w:rsid w:val="00FB67A5"/>
    <w:rsid w:val="00FB69CC"/>
    <w:rsid w:val="00FB7B7E"/>
    <w:rsid w:val="00FC02F4"/>
    <w:rsid w:val="00FC2046"/>
    <w:rsid w:val="00FD0483"/>
    <w:rsid w:val="00FD1C6D"/>
    <w:rsid w:val="00FD27E3"/>
    <w:rsid w:val="00FD3903"/>
    <w:rsid w:val="00FD4282"/>
    <w:rsid w:val="00FE229F"/>
    <w:rsid w:val="00FE5667"/>
    <w:rsid w:val="00FF0F8F"/>
    <w:rsid w:val="00FF47B2"/>
    <w:rsid w:val="00FF533C"/>
    <w:rsid w:val="06A5B786"/>
    <w:rsid w:val="0775ABF9"/>
    <w:rsid w:val="0EA48437"/>
    <w:rsid w:val="1EA20D37"/>
    <w:rsid w:val="232907DA"/>
    <w:rsid w:val="250108A2"/>
    <w:rsid w:val="2B07039D"/>
    <w:rsid w:val="2B0A1D36"/>
    <w:rsid w:val="2B7D342A"/>
    <w:rsid w:val="37D76C98"/>
    <w:rsid w:val="3BE4BA9F"/>
    <w:rsid w:val="4198FCB4"/>
    <w:rsid w:val="501885CA"/>
    <w:rsid w:val="5153C8D1"/>
    <w:rsid w:val="588EACDC"/>
    <w:rsid w:val="59C490B4"/>
    <w:rsid w:val="5B15B75C"/>
    <w:rsid w:val="5B598F94"/>
    <w:rsid w:val="5B606115"/>
    <w:rsid w:val="604EF433"/>
    <w:rsid w:val="68B57D68"/>
    <w:rsid w:val="72433751"/>
    <w:rsid w:val="7243437E"/>
    <w:rsid w:val="79DB8C46"/>
    <w:rsid w:val="7CFD2125"/>
    <w:rsid w:val="7D9534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4306C4"/>
  <w15:docId w15:val="{F243E0DF-7081-496C-90C5-BE631E02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uiPriority="9"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qFormat/>
    <w:rsid w:val="002E5C7C"/>
    <w:pPr>
      <w:keepNext/>
      <w:spacing w:before="240" w:after="60"/>
      <w:outlineLvl w:val="0"/>
    </w:pPr>
    <w:rPr>
      <w:rFonts w:cs="Arial"/>
      <w:b/>
      <w:bCs/>
      <w:color w:val="228591"/>
      <w:kern w:val="32"/>
      <w:sz w:val="32"/>
      <w:szCs w:val="32"/>
    </w:rPr>
  </w:style>
  <w:style w:type="paragraph" w:styleId="Heading2">
    <w:name w:val="heading 2"/>
    <w:basedOn w:val="Normal"/>
    <w:next w:val="Normal"/>
    <w:qFormat/>
    <w:rsid w:val="002E5C7C"/>
    <w:pPr>
      <w:keepNext/>
      <w:spacing w:before="240" w:after="60"/>
      <w:ind w:left="448" w:hanging="448"/>
      <w:outlineLvl w:val="1"/>
    </w:pPr>
    <w:rPr>
      <w:rFonts w:cs="Arial"/>
      <w:b/>
      <w:bCs/>
      <w:i/>
      <w:iCs/>
      <w:color w:val="228591"/>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tabs>
        <w:tab w:val="clear" w:pos="1209"/>
        <w:tab w:val="num" w:pos="360"/>
      </w:tabs>
      <w:ind w:left="0" w:firstLine="0"/>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361263"/>
    <w:pPr>
      <w:tabs>
        <w:tab w:val="right" w:pos="9629"/>
      </w:tabs>
      <w:spacing w:after="60"/>
    </w:pPr>
    <w:rPr>
      <w:noProof/>
      <w:szCs w:val="18"/>
    </w:rPr>
  </w:style>
  <w:style w:type="paragraph" w:styleId="TOC1">
    <w:name w:val="toc 1"/>
    <w:basedOn w:val="Normal"/>
    <w:next w:val="Normal"/>
    <w:autoRedefine/>
    <w:uiPriority w:val="39"/>
    <w:rsid w:val="0045255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rsid w:val="008F4372"/>
    <w:rPr>
      <w:sz w:val="16"/>
      <w:szCs w:val="16"/>
    </w:rPr>
  </w:style>
  <w:style w:type="paragraph" w:styleId="CommentText">
    <w:name w:val="annotation text"/>
    <w:basedOn w:val="Normal"/>
    <w:link w:val="CommentTextChar"/>
    <w:rsid w:val="008F4372"/>
    <w:rPr>
      <w:szCs w:val="20"/>
    </w:rPr>
  </w:style>
  <w:style w:type="character" w:customStyle="1" w:styleId="CommentTextChar">
    <w:name w:val="Comment Text Char"/>
    <w:link w:val="CommentText"/>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DSEBody">
    <w:name w:val="DSE_Body"/>
    <w:rsid w:val="001F4377"/>
    <w:pPr>
      <w:spacing w:after="113" w:line="240" w:lineRule="atLeast"/>
    </w:pPr>
    <w:rPr>
      <w:rFonts w:ascii="Arial" w:hAnsi="Arial" w:cs="Arial"/>
      <w:sz w:val="18"/>
      <w:szCs w:val="24"/>
      <w:lang w:eastAsia="en-US"/>
    </w:rPr>
  </w:style>
  <w:style w:type="paragraph" w:customStyle="1" w:styleId="DSEBullet">
    <w:name w:val="DSE_Bullet"/>
    <w:rsid w:val="001F4377"/>
    <w:pPr>
      <w:tabs>
        <w:tab w:val="left" w:pos="170"/>
      </w:tabs>
      <w:spacing w:after="113" w:line="220" w:lineRule="atLeast"/>
      <w:ind w:left="170" w:hanging="170"/>
    </w:pPr>
    <w:rPr>
      <w:rFonts w:ascii="Arial" w:hAnsi="Arial" w:cs="Arial"/>
      <w:sz w:val="18"/>
      <w:szCs w:val="24"/>
      <w:lang w:eastAsia="en-US"/>
    </w:rPr>
  </w:style>
  <w:style w:type="paragraph" w:customStyle="1" w:styleId="DSEHeader">
    <w:name w:val="DSE_Header"/>
    <w:rsid w:val="001F4377"/>
    <w:rPr>
      <w:sz w:val="24"/>
      <w:szCs w:val="24"/>
      <w:lang w:eastAsia="en-US"/>
    </w:rPr>
  </w:style>
  <w:style w:type="paragraph" w:customStyle="1" w:styleId="TableHeader">
    <w:name w:val="Table Header"/>
    <w:basedOn w:val="Normal"/>
    <w:next w:val="Normal"/>
    <w:rsid w:val="001F4377"/>
    <w:pPr>
      <w:spacing w:before="120" w:after="120"/>
      <w:jc w:val="center"/>
    </w:pPr>
    <w:rPr>
      <w:rFonts w:ascii="Lucida Bright" w:hAnsi="Lucida Bright"/>
      <w:b/>
      <w:sz w:val="19"/>
      <w:szCs w:val="20"/>
      <w:lang w:eastAsia="en-AU"/>
    </w:rPr>
  </w:style>
  <w:style w:type="character" w:customStyle="1" w:styleId="FooterChar">
    <w:name w:val="Footer Char"/>
    <w:basedOn w:val="DefaultParagraphFont"/>
    <w:link w:val="Footer"/>
    <w:uiPriority w:val="99"/>
    <w:rsid w:val="00DC3F5D"/>
    <w:rPr>
      <w:rFonts w:ascii="Calibri" w:hAnsi="Calibri"/>
      <w:sz w:val="22"/>
      <w:szCs w:val="24"/>
      <w:lang w:eastAsia="en-US"/>
    </w:rPr>
  </w:style>
  <w:style w:type="paragraph" w:styleId="ListParagraph">
    <w:name w:val="List Paragraph"/>
    <w:basedOn w:val="Normal"/>
    <w:uiPriority w:val="34"/>
    <w:qFormat/>
    <w:rsid w:val="008A4B05"/>
    <w:pPr>
      <w:ind w:left="720"/>
      <w:contextualSpacing/>
    </w:pPr>
  </w:style>
  <w:style w:type="paragraph" w:styleId="Revision">
    <w:name w:val="Revision"/>
    <w:hidden/>
    <w:uiPriority w:val="99"/>
    <w:semiHidden/>
    <w:rsid w:val="00091304"/>
    <w:rPr>
      <w:rFonts w:ascii="Calibri" w:hAnsi="Calibri"/>
      <w:sz w:val="22"/>
      <w:szCs w:val="24"/>
      <w:lang w:eastAsia="en-US"/>
    </w:rPr>
  </w:style>
  <w:style w:type="paragraph" w:customStyle="1" w:styleId="Body">
    <w:name w:val="_Body"/>
    <w:qFormat/>
    <w:rsid w:val="00A26B5D"/>
    <w:pPr>
      <w:spacing w:after="113" w:line="240" w:lineRule="atLeast"/>
    </w:pPr>
    <w:rPr>
      <w:rFonts w:ascii="Arial" w:hAnsi="Arial" w:cs="Arial"/>
      <w:sz w:val="18"/>
      <w:szCs w:val="24"/>
      <w:lang w:eastAsia="en-US"/>
    </w:rPr>
  </w:style>
  <w:style w:type="character" w:customStyle="1" w:styleId="apple-converted-space">
    <w:name w:val="apple-converted-space"/>
    <w:rsid w:val="00A26B5D"/>
  </w:style>
  <w:style w:type="character" w:customStyle="1" w:styleId="xbe">
    <w:name w:val="_xbe"/>
    <w:basedOn w:val="DefaultParagraphFont"/>
    <w:rsid w:val="009D012F"/>
  </w:style>
  <w:style w:type="paragraph" w:customStyle="1" w:styleId="DraftDefinition2">
    <w:name w:val="Draft Definition 2"/>
    <w:next w:val="Normal"/>
    <w:rsid w:val="008065A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styleId="UnresolvedMention">
    <w:name w:val="Unresolved Mention"/>
    <w:basedOn w:val="DefaultParagraphFont"/>
    <w:uiPriority w:val="99"/>
    <w:semiHidden/>
    <w:unhideWhenUsed/>
    <w:rsid w:val="002D2BD6"/>
    <w:rPr>
      <w:color w:val="605E5C"/>
      <w:shd w:val="clear" w:color="auto" w:fill="E1DFDD"/>
    </w:rPr>
  </w:style>
  <w:style w:type="paragraph" w:customStyle="1" w:styleId="GUI-body-text">
    <w:name w:val="GUI-body-text"/>
    <w:basedOn w:val="Normal"/>
    <w:link w:val="GUI-body-textChar"/>
    <w:qFormat/>
    <w:rsid w:val="00477C70"/>
    <w:pPr>
      <w:spacing w:after="120"/>
    </w:pPr>
    <w:rPr>
      <w:rFonts w:ascii="Arial" w:hAnsi="Arial" w:cs="Arial"/>
      <w:shd w:val="clear" w:color="auto" w:fill="FFFFFF"/>
    </w:rPr>
  </w:style>
  <w:style w:type="character" w:customStyle="1" w:styleId="GUI-body-textChar">
    <w:name w:val="GUI-body-text Char"/>
    <w:basedOn w:val="DefaultParagraphFont"/>
    <w:link w:val="GUI-body-text"/>
    <w:rsid w:val="00477C70"/>
    <w:rPr>
      <w:rFonts w:ascii="Arial" w:hAnsi="Arial" w:cs="Arial"/>
      <w:sz w:val="22"/>
      <w:szCs w:val="24"/>
      <w:lang w:eastAsia="en-US"/>
    </w:rPr>
  </w:style>
  <w:style w:type="table" w:customStyle="1" w:styleId="WIvertable">
    <w:name w:val="WI_ver_table"/>
    <w:basedOn w:val="TableGrid"/>
    <w:rsid w:val="00282E62"/>
    <w:tblPr>
      <w:tblStyleRowBandSize w:val="1"/>
      <w:tblStyleColBandSize w:val="1"/>
      <w:tblInd w:w="108"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cPr>
      <w:shd w:val="clear" w:color="auto" w:fill="auto"/>
    </w:tcPr>
    <w:tblStylePr w:type="firstRow">
      <w:rPr>
        <w:rFonts w:ascii="Arial" w:hAnsi="Arial"/>
        <w:b/>
        <w:color w:val="FFFFFF" w:themeColor="background1"/>
      </w:rPr>
      <w:tblPr/>
      <w:tcPr>
        <w:shd w:val="clear" w:color="auto" w:fill="9BBB59"/>
      </w:tcPr>
    </w:tblStylePr>
    <w:tblStylePr w:type="lastRow">
      <w:tblPr/>
      <w:tcPr>
        <w:tcBorders>
          <w:bottom w:val="single" w:sz="4" w:space="0" w:color="56944F"/>
        </w:tcBorders>
      </w:tcPr>
    </w:tblStylePr>
    <w:tblStylePr w:type="band1Horz">
      <w:tblPr/>
      <w:tcPr>
        <w:tcBorders>
          <w:bottom w:val="single" w:sz="4" w:space="0" w:color="56944F"/>
          <w:insideH w:val="nil"/>
        </w:tcBorders>
      </w:tcPr>
    </w:tblStylePr>
    <w:tblStylePr w:type="band2Horz">
      <w:tblPr/>
      <w:tcPr>
        <w:tcBorders>
          <w:bottom w:val="single" w:sz="4" w:space="0" w:color="56944F"/>
          <w:insideH w:val="nil"/>
        </w:tcBorders>
      </w:tcPr>
    </w:tblStylePr>
  </w:style>
  <w:style w:type="paragraph" w:customStyle="1" w:styleId="Versiontable">
    <w:name w:val="Version table"/>
    <w:basedOn w:val="Normal"/>
    <w:link w:val="VersiontableChar"/>
    <w:qFormat/>
    <w:rsid w:val="00282E62"/>
    <w:pPr>
      <w:spacing w:before="20" w:after="20"/>
    </w:pPr>
    <w:rPr>
      <w:rFonts w:ascii="Arial" w:hAnsi="Arial" w:cs="Arial"/>
      <w:bCs/>
      <w:sz w:val="18"/>
      <w:szCs w:val="19"/>
    </w:rPr>
  </w:style>
  <w:style w:type="character" w:customStyle="1" w:styleId="VersiontableChar">
    <w:name w:val="Version table Char"/>
    <w:basedOn w:val="DefaultParagraphFont"/>
    <w:link w:val="Versiontable"/>
    <w:rsid w:val="00282E62"/>
    <w:rPr>
      <w:rFonts w:ascii="Arial" w:hAnsi="Arial" w:cs="Arial"/>
      <w:bCs/>
      <w:sz w:val="18"/>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827883">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401126228">
      <w:bodyDiv w:val="1"/>
      <w:marLeft w:val="0"/>
      <w:marRight w:val="0"/>
      <w:marTop w:val="0"/>
      <w:marBottom w:val="0"/>
      <w:divBdr>
        <w:top w:val="none" w:sz="0" w:space="0" w:color="auto"/>
        <w:left w:val="none" w:sz="0" w:space="0" w:color="auto"/>
        <w:bottom w:val="none" w:sz="0" w:space="0" w:color="auto"/>
        <w:right w:val="none" w:sz="0" w:space="0" w:color="auto"/>
      </w:divBdr>
      <w:divsChild>
        <w:div w:id="2057317344">
          <w:marLeft w:val="0"/>
          <w:marRight w:val="0"/>
          <w:marTop w:val="0"/>
          <w:marBottom w:val="0"/>
          <w:divBdr>
            <w:top w:val="none" w:sz="0" w:space="0" w:color="auto"/>
            <w:left w:val="none" w:sz="0" w:space="0" w:color="auto"/>
            <w:bottom w:val="none" w:sz="0" w:space="0" w:color="auto"/>
            <w:right w:val="none" w:sz="0" w:space="0" w:color="auto"/>
          </w:divBdr>
          <w:divsChild>
            <w:div w:id="1049262432">
              <w:marLeft w:val="0"/>
              <w:marRight w:val="0"/>
              <w:marTop w:val="0"/>
              <w:marBottom w:val="0"/>
              <w:divBdr>
                <w:top w:val="none" w:sz="0" w:space="0" w:color="auto"/>
                <w:left w:val="none" w:sz="0" w:space="0" w:color="auto"/>
                <w:bottom w:val="none" w:sz="0" w:space="0" w:color="auto"/>
                <w:right w:val="none" w:sz="0" w:space="0" w:color="auto"/>
              </w:divBdr>
              <w:divsChild>
                <w:div w:id="1214006265">
                  <w:marLeft w:val="0"/>
                  <w:marRight w:val="0"/>
                  <w:marTop w:val="0"/>
                  <w:marBottom w:val="0"/>
                  <w:divBdr>
                    <w:top w:val="none" w:sz="0" w:space="0" w:color="auto"/>
                    <w:left w:val="none" w:sz="0" w:space="0" w:color="auto"/>
                    <w:bottom w:val="none" w:sz="0" w:space="0" w:color="auto"/>
                    <w:right w:val="none" w:sz="0" w:space="0" w:color="auto"/>
                  </w:divBdr>
                  <w:divsChild>
                    <w:div w:id="1325746616">
                      <w:marLeft w:val="0"/>
                      <w:marRight w:val="0"/>
                      <w:marTop w:val="0"/>
                      <w:marBottom w:val="0"/>
                      <w:divBdr>
                        <w:top w:val="none" w:sz="0" w:space="0" w:color="auto"/>
                        <w:left w:val="none" w:sz="0" w:space="0" w:color="auto"/>
                        <w:bottom w:val="none" w:sz="0" w:space="0" w:color="auto"/>
                        <w:right w:val="none" w:sz="0" w:space="0" w:color="auto"/>
                      </w:divBdr>
                      <w:divsChild>
                        <w:div w:id="1758674346">
                          <w:marLeft w:val="0"/>
                          <w:marRight w:val="0"/>
                          <w:marTop w:val="0"/>
                          <w:marBottom w:val="0"/>
                          <w:divBdr>
                            <w:top w:val="none" w:sz="0" w:space="0" w:color="auto"/>
                            <w:left w:val="none" w:sz="0" w:space="0" w:color="auto"/>
                            <w:bottom w:val="none" w:sz="0" w:space="0" w:color="auto"/>
                            <w:right w:val="none" w:sz="0" w:space="0" w:color="auto"/>
                          </w:divBdr>
                          <w:divsChild>
                            <w:div w:id="962494362">
                              <w:marLeft w:val="0"/>
                              <w:marRight w:val="0"/>
                              <w:marTop w:val="0"/>
                              <w:marBottom w:val="0"/>
                              <w:divBdr>
                                <w:top w:val="none" w:sz="0" w:space="0" w:color="auto"/>
                                <w:left w:val="none" w:sz="0" w:space="0" w:color="auto"/>
                                <w:bottom w:val="none" w:sz="0" w:space="0" w:color="auto"/>
                                <w:right w:val="none" w:sz="0" w:space="0" w:color="auto"/>
                              </w:divBdr>
                              <w:divsChild>
                                <w:div w:id="5905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7.xml"/><Relationship Id="rId21" Type="http://schemas.openxmlformats.org/officeDocument/2006/relationships/header" Target="header5.xml"/><Relationship Id="rId34" Type="http://schemas.openxmlformats.org/officeDocument/2006/relationships/header" Target="header1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3.jpeg"/><Relationship Id="rId33"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image" Target="media/image4.jp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ffm.vic.gov.au/recovery-after-an-emergency/public-land-recovery"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footer" Target="footer7.xml"/><Relationship Id="rId35" Type="http://schemas.openxmlformats.org/officeDocument/2006/relationships/header" Target="header12.xml"/><Relationship Id="rId8" Type="http://schemas.openxmlformats.org/officeDocument/2006/relationships/numbering" Target="numbering.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AE3791ACD0B744D9B3E5537633D072F" ma:contentTypeVersion="41" ma:contentTypeDescription="All project related information. The library can be used to manage multiple projects." ma:contentTypeScope="" ma:versionID="e56445903d22891a32d67062f67f5367">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25b17419-4afc-4d75-bc22-07e3b402a36f" xmlns:ns6="6f519a84-8af1-45c2-a220-38f0b4ba1bb2" targetNamespace="http://schemas.microsoft.com/office/2006/metadata/properties" ma:root="true" ma:fieldsID="5c7f2d9efa619dacbea42d58128e2fb5" ns1:_="" ns2:_="" ns3:_="" ns4:_="" ns5:_="" ns6:_="">
    <xsd:import namespace="http://schemas.microsoft.com/sharepoint/v3"/>
    <xsd:import namespace="9fd47c19-1c4a-4d7d-b342-c10cef269344"/>
    <xsd:import namespace="a5f32de4-e402-4188-b034-e71ca7d22e54"/>
    <xsd:import namespace="05aa45cf-ed89-4733-97a8-db4ce5c51511"/>
    <xsd:import namespace="25b17419-4afc-4d75-bc22-07e3b402a36f"/>
    <xsd:import namespace="6f519a84-8af1-45c2-a220-38f0b4ba1bb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Tags" minOccurs="0"/>
                <xsd:element ref="ns5:MediaLengthInSeconds" minOccurs="0"/>
                <xsd:element ref="ns5:n7f11907101e4965857b8b1ae3fd3353" minOccurs="0"/>
                <xsd:element ref="ns2:f2ccc2d036544b63b99cbcec8aa9ae6a" minOccurs="0"/>
                <xsd:element ref="ns5:ffb040e09926438f9b43ce56f1771a32" minOccurs="0"/>
                <xsd:element ref="ns5:MediaServiceAutoKeyPoints" minOccurs="0"/>
                <xsd:element ref="ns5:MediaServiceKeyPoints" minOccurs="0"/>
                <xsd:element ref="ns5:MediaServiceDateTaken" minOccurs="0"/>
                <xsd:element ref="ns6:SharedWithUsers" minOccurs="0"/>
                <xsd:element ref="ns6:SharedWithDetails" minOccurs="0"/>
                <xsd:element ref="ns5:MediaServiceOCR" minOccurs="0"/>
                <xsd:element ref="ns5:MediaServiceGenerationTime" minOccurs="0"/>
                <xsd:element ref="ns5:MediaServiceEventHashCode"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9"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hidden="true"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0" nillable="true" ma:displayName="Label" ma:description="Stores the current value of the label." ma:hidden="true" ma:internalName="DLCPolicyLabelValue" ma:readOnly="false">
      <xsd:simpleType>
        <xsd:restriction base="dms:Note"/>
      </xsd:simpleType>
    </xsd:element>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b17419-4afc-4d75-bc22-07e3b402a36f"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Tags" ma:index="25" nillable="true" ma:displayName="Tags" ma:hidden="true"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n7f11907101e4965857b8b1ae3fd3353" ma:index="28" nillable="true" ma:taxonomy="true" ma:internalName="n7f11907101e4965857b8b1ae3fd3353" ma:taxonomyFieldName="Project_x0020_or_x0020_Service" ma:displayName="Project or Service" ma:readOnly="false" ma:default="" ma:fieldId="{77f11907-101e-4965-857b-8b1ae3fd3353}" ma:sspId="797aeec6-0273-40f2-ab3e-beee73212332" ma:termSetId="cc3273e1-3d3e-4812-9679-f2ec966a056b" ma:anchorId="00000000-0000-0000-0000-000000000000" ma:open="true" ma:isKeyword="false">
      <xsd:complexType>
        <xsd:sequence>
          <xsd:element ref="pc:Terms" minOccurs="0" maxOccurs="1"/>
        </xsd:sequence>
      </xsd:complexType>
    </xsd:element>
    <xsd:element name="ffb040e09926438f9b43ce56f1771a32" ma:index="30" nillable="true" ma:taxonomy="true" ma:internalName="ffb040e09926438f9b43ce56f1771a32" ma:taxonomyFieldName="Topic" ma:displayName="Topic" ma:readOnly="false" ma:default="" ma:fieldId="{ffb040e0-9926-438f-9b43-ce56f1771a32}" ma:sspId="797aeec6-0273-40f2-ab3e-beee73212332" ma:termSetId="a5ee7b66-9665-4190-bd6d-11561f470e88" ma:anchorId="00000000-0000-0000-0000-000000000000" ma:open="true" ma:isKeyword="false">
      <xsd:complexType>
        <xsd:sequence>
          <xsd:element ref="pc:Terms" minOccurs="0" maxOccurs="1"/>
        </xsd:sequence>
      </xsd:complex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hidden="true" ma:internalName="MediaServiceKeyPoints"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19a84-8af1-45c2-a220-38f0b4ba1bb2"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62</Value>
      <Value>73</Value>
      <Value>2</Value>
      <Value>64</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DOCID431-1628122486-56</_dlc_DocId>
    <_dlc_DocIdUrl xmlns="a5f32de4-e402-4188-b034-e71ca7d22e54">
      <Url>https://delwpvicgovau.sharepoint.com/sites/ecm_836/_layouts/DocIdRedir.aspx?ID=DOCID431-1628122486-56</Url>
      <Description>DOCID431-1628122486-56</Description>
    </_dlc_DocIdUrl>
    <DLCPolicyLabelValue xmlns="05aa45cf-ed89-4733-97a8-db4ce5c51511">Version 0.33</DLCPolicyLabelValue>
    <ffb040e09926438f9b43ce56f1771a32 xmlns="25b17419-4afc-4d75-bc22-07e3b402a36f">
      <Terms xmlns="http://schemas.microsoft.com/office/infopath/2007/PartnerControls">
        <TermInfo xmlns="http://schemas.microsoft.com/office/infopath/2007/PartnerControls">
          <TermName xmlns="http://schemas.microsoft.com/office/infopath/2007/PartnerControls">Policy ＆ Guidance Documents</TermName>
          <TermId xmlns="http://schemas.microsoft.com/office/infopath/2007/PartnerControls">5aa469ea-26e6-436e-8b87-b1d4be9f61c9</TermId>
        </TermInfo>
      </Terms>
    </ffb040e09926438f9b43ce56f1771a32>
    <TaxCatchAllLabel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Policies and Procedures</TermName>
          <TermId xmlns="http://schemas.microsoft.com/office/infopath/2007/PartnerControls">106771be-6573-4a30-b5c8-d3b1f646d5eb</TermId>
        </TermInfo>
      </Terms>
    </f2ccc2d036544b63b99cbcec8aa9ae6a>
    <DLCPolicyLabelClientValue xmlns="05aa45cf-ed89-4733-97a8-db4ce5c51511">Version {_UIVersionString}</DLCPolicyLabelClientValue>
    <_dlc_DocIdPersistId xmlns="a5f32de4-e402-4188-b034-e71ca7d22e54" xsi:nil="true"/>
    <DLCPolicyLabelLock xmlns="05aa45cf-ed89-4733-97a8-db4ce5c51511" xsi:nil="true"/>
    <_dlc_Exempt xmlns="http://schemas.microsoft.com/sharepoint/v3" xsi:nil="true"/>
    <n7f11907101e4965857b8b1ae3fd3353 xmlns="25b17419-4afc-4d75-bc22-07e3b402a36f">
      <Terms xmlns="http://schemas.microsoft.com/office/infopath/2007/PartnerControls">
        <TermInfo xmlns="http://schemas.microsoft.com/office/infopath/2007/PartnerControls">
          <TermName xmlns="http://schemas.microsoft.com/office/infopath/2007/PartnerControls">Fencing</TermName>
          <TermId xmlns="http://schemas.microsoft.com/office/infopath/2007/PartnerControls">fd5637d3-15af-4146-aa2c-e1f76d508769</TermId>
        </TermInfo>
      </Terms>
    </n7f11907101e4965857b8b1ae3fd3353>
    <lcf76f155ced4ddcb4097134ff3c332f xmlns="25b17419-4afc-4d75-bc22-07e3b402a36f">
      <Terms xmlns="http://schemas.microsoft.com/office/infopath/2007/PartnerControls"/>
    </lcf76f155ced4ddcb4097134ff3c332f>
    <SharedWithUsers xmlns="6f519a84-8af1-45c2-a220-38f0b4ba1bb2">
      <UserInfo>
        <DisplayName>Joanne E Turner (DELWP)</DisplayName>
        <AccountId>351</AccountId>
        <AccountType/>
      </UserInfo>
    </SharedWithUsers>
  </documentManagement>
</p:properties>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A1087254-2921-401B-B724-B9AF25AA8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25b17419-4afc-4d75-bc22-07e3b402a36f"/>
    <ds:schemaRef ds:uri="6f519a84-8af1-45c2-a220-38f0b4ba1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07F544-1C6B-46C2-991B-1DD24136A9EE}">
  <ds:schemaRefs>
    <ds:schemaRef ds:uri="http://schemas.openxmlformats.org/officeDocument/2006/bibliography"/>
  </ds:schemaRefs>
</ds:datastoreItem>
</file>

<file path=customXml/itemProps3.xml><?xml version="1.0" encoding="utf-8"?>
<ds:datastoreItem xmlns:ds="http://schemas.openxmlformats.org/officeDocument/2006/customXml" ds:itemID="{7CC94CCA-845F-4718-80DF-7E13BA214C4E}">
  <ds:schemaRefs>
    <ds:schemaRef ds:uri="http://schemas.microsoft.com/sharepoint/v3/contenttype/forms"/>
  </ds:schemaRefs>
</ds:datastoreItem>
</file>

<file path=customXml/itemProps4.xml><?xml version="1.0" encoding="utf-8"?>
<ds:datastoreItem xmlns:ds="http://schemas.openxmlformats.org/officeDocument/2006/customXml" ds:itemID="{9C4E23E4-3EDD-417C-830B-9C8DF68F13D1}">
  <ds:schemaRefs>
    <ds:schemaRef ds:uri="http://schemas.microsoft.com/office/2006/metadata/properties"/>
    <ds:schemaRef ds:uri="http://schemas.microsoft.com/office/infopath/2007/PartnerControls"/>
    <ds:schemaRef ds:uri="9fd47c19-1c4a-4d7d-b342-c10cef269344"/>
    <ds:schemaRef ds:uri="a5f32de4-e402-4188-b034-e71ca7d22e54"/>
    <ds:schemaRef ds:uri="05aa45cf-ed89-4733-97a8-db4ce5c51511"/>
    <ds:schemaRef ds:uri="25b17419-4afc-4d75-bc22-07e3b402a36f"/>
    <ds:schemaRef ds:uri="http://schemas.microsoft.com/sharepoint/v3"/>
    <ds:schemaRef ds:uri="6f519a84-8af1-45c2-a220-38f0b4ba1bb2"/>
  </ds:schemaRefs>
</ds:datastoreItem>
</file>

<file path=customXml/itemProps5.xml><?xml version="1.0" encoding="utf-8"?>
<ds:datastoreItem xmlns:ds="http://schemas.openxmlformats.org/officeDocument/2006/customXml" ds:itemID="{A2F9F55E-03FD-4121-A2DB-97612CE18F74}">
  <ds:schemaRefs>
    <ds:schemaRef ds:uri="office.server.policy"/>
  </ds:schemaRefs>
</ds:datastoreItem>
</file>

<file path=customXml/itemProps6.xml><?xml version="1.0" encoding="utf-8"?>
<ds:datastoreItem xmlns:ds="http://schemas.openxmlformats.org/officeDocument/2006/customXml" ds:itemID="{CE4D7E9F-CC56-4197-8326-49F6F67CC987}">
  <ds:schemaRefs>
    <ds:schemaRef ds:uri="http://schemas.microsoft.com/sharepoint/events"/>
  </ds:schemaRefs>
</ds:datastoreItem>
</file>

<file path=customXml/itemProps7.xml><?xml version="1.0" encoding="utf-8"?>
<ds:datastoreItem xmlns:ds="http://schemas.openxmlformats.org/officeDocument/2006/customXml" ds:itemID="{FE463271-B1D3-4D71-A907-A3F8F739E24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Report DEPI.dotx</Template>
  <TotalTime>1</TotalTime>
  <Pages>8</Pages>
  <Words>2023</Words>
  <Characters>11534</Characters>
  <Application>Microsoft Office Word</Application>
  <DocSecurity>4</DocSecurity>
  <Lines>96</Lines>
  <Paragraphs>27</Paragraphs>
  <ScaleCrop>false</ScaleCrop>
  <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Repair of Rural Fencing Policy Doc</dc:title>
  <dc:subject/>
  <dc:creator>Maree Lawson (DEECA)</dc:creator>
  <cp:keywords/>
  <cp:lastModifiedBy>Maree Lawson (DEECA)</cp:lastModifiedBy>
  <cp:revision>2</cp:revision>
  <dcterms:created xsi:type="dcterms:W3CDTF">2024-12-31T02:42:00Z</dcterms:created>
  <dcterms:modified xsi:type="dcterms:W3CDTF">2024-12-31T02:42:00Z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0x0101009298E819CE1EBB4F8D2096B3E0F0C2911D008AE3791ACD0B744D9B3E5537633D072F</vt:lpwstr>
  </property>
  <property fmtid="{D5CDD505-2E9C-101B-9397-08002B2CF9AE}" pid="3" name="Category">
    <vt:lpwstr>90;#Fencing Policy|fa65fc38-55e5-4c49-b6b6-6f101d90d0f3</vt:lpwstr>
  </property>
  <property fmtid="{D5CDD505-2E9C-101B-9397-08002B2CF9AE}" pid="4" name="Agency">
    <vt:lpwstr>1;#Department of Environment, Land, Water and Planning|607a3f87-1228-4cd9-82a5-076aa8776274</vt:lpwstr>
  </property>
  <property fmtid="{D5CDD505-2E9C-101B-9397-08002B2CF9AE}" pid="5" name="Sub-Section">
    <vt:lpwstr/>
  </property>
  <property fmtid="{D5CDD505-2E9C-101B-9397-08002B2CF9AE}" pid="6" name="Branch">
    <vt:lpwstr>39;#Policy|4fc4eb71-37bd-484a-9730-ffe71d98aecc</vt:lpwstr>
  </property>
  <property fmtid="{D5CDD505-2E9C-101B-9397-08002B2CF9AE}" pid="7" name="Copyright Licence Name">
    <vt:lpwstr/>
  </property>
  <property fmtid="{D5CDD505-2E9C-101B-9397-08002B2CF9AE}" pid="8" name="df723ab3fe1c4eb7a0b151674e7ac40d">
    <vt:lpwstr/>
  </property>
  <property fmtid="{D5CDD505-2E9C-101B-9397-08002B2CF9AE}" pid="9" name="Division">
    <vt:lpwstr>13;#Policy and Planning|01515e0b-0528-49c7-a53b-6d3bf8d1dbc3</vt:lpwstr>
  </property>
  <property fmtid="{D5CDD505-2E9C-101B-9397-08002B2CF9AE}" pid="10" name="Group1">
    <vt:lpwstr>12;#Forest, Fire and Regions|2e0654de-dfdc-4793-b2a2-0db9a0abca14</vt:lpwstr>
  </property>
  <property fmtid="{D5CDD505-2E9C-101B-9397-08002B2CF9AE}" pid="11" name="Dissemination Limiting Marker">
    <vt:lpwstr>2;#FOUO|955eb6fc-b35a-4808-8aa5-31e514fa3f26</vt:lpwstr>
  </property>
  <property fmtid="{D5CDD505-2E9C-101B-9397-08002B2CF9AE}" pid="12" name="Security Classification">
    <vt:lpwstr>1;#Unclassified|7fa379f4-4aba-4692-ab80-7d39d3a23cf4</vt:lpwstr>
  </property>
  <property fmtid="{D5CDD505-2E9C-101B-9397-08002B2CF9AE}" pid="13" name="Section">
    <vt:lpwstr>198;#5.1 - Fencing|f4b9031f-82ef-4fd4-9c60-302194990ef0</vt:lpwstr>
  </property>
  <property fmtid="{D5CDD505-2E9C-101B-9397-08002B2CF9AE}" pid="14" name="_dlc_DocIdItemGuid">
    <vt:lpwstr>9cb0dbef-b5e7-4cab-bc32-1c34ea80f697</vt:lpwstr>
  </property>
  <property fmtid="{D5CDD505-2E9C-101B-9397-08002B2CF9AE}" pid="15" name="Record Purpose">
    <vt:lpwstr/>
  </property>
  <property fmtid="{D5CDD505-2E9C-101B-9397-08002B2CF9AE}" pid="16" name="Department Document Type">
    <vt:lpwstr/>
  </property>
  <property fmtid="{D5CDD505-2E9C-101B-9397-08002B2CF9AE}" pid="17" name="Records Class Polices Procedure">
    <vt:lpwstr>136;#Agency Wide Policy or Procedure|f72f245d-00b8-4e40-a704-1be66f2189eb</vt:lpwstr>
  </property>
  <property fmtid="{D5CDD505-2E9C-101B-9397-08002B2CF9AE}" pid="18" name="Chapter">
    <vt:lpwstr>151;#5 - Operational Policies ＆ Procedures|1529894b-3eb2-4f25-ae21-32a29c1ceb89</vt:lpwstr>
  </property>
  <property fmtid="{D5CDD505-2E9C-101B-9397-08002B2CF9AE}" pid="19" name="Topic">
    <vt:lpwstr>62;#Policy ＆ Guidance Documents|5aa469ea-26e6-436e-8b87-b1d4be9f61c9</vt:lpwstr>
  </property>
  <property fmtid="{D5CDD505-2E9C-101B-9397-08002B2CF9AE}" pid="20" name="g91c59fb10974fa1a03160ad8386f0f4">
    <vt:lpwstr/>
  </property>
  <property fmtid="{D5CDD505-2E9C-101B-9397-08002B2CF9AE}" pid="21" name="DocumentSetDescription">
    <vt:lpwstr/>
  </property>
  <property fmtid="{D5CDD505-2E9C-101B-9397-08002B2CF9AE}" pid="22" name="Project or Service">
    <vt:lpwstr>73;#Fencing|fd5637d3-15af-4146-aa2c-e1f76d508769</vt:lpwstr>
  </property>
  <property fmtid="{D5CDD505-2E9C-101B-9397-08002B2CF9AE}" pid="23" name="Records Class Project">
    <vt:lpwstr>64;#Policies and Procedures|106771be-6573-4a30-b5c8-d3b1f646d5eb</vt:lpwstr>
  </property>
  <property fmtid="{D5CDD505-2E9C-101B-9397-08002B2CF9AE}" pid="24" name="_ExtendedDescription">
    <vt:lpwstr/>
  </property>
  <property fmtid="{D5CDD505-2E9C-101B-9397-08002B2CF9AE}" pid="25" name="MediaServiceImageTags">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2023-05-26T04:14:24Z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11d78875-0f02-49f5-ba09-964de9a4a56d</vt:lpwstr>
  </property>
  <property fmtid="{D5CDD505-2E9C-101B-9397-08002B2CF9AE}" pid="32" name="MSIP_Label_4257e2ab-f512-40e2-9c9a-c64247360765_ContentBits">
    <vt:lpwstr>2</vt:lpwstr>
  </property>
</Properties>
</file>